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0B75F" w14:textId="77777777" w:rsidR="00777429" w:rsidRDefault="00AF71ED">
      <w:pPr>
        <w:ind w:left="1" w:hanging="3"/>
        <w:jc w:val="center"/>
        <w:rPr>
          <w:rFonts w:ascii="Century Gothic" w:eastAsia="Century Gothic" w:hAnsi="Century Gothic" w:cs="Century Gothic"/>
          <w:color w:val="000000"/>
          <w:sz w:val="28"/>
          <w:szCs w:val="28"/>
        </w:rPr>
      </w:pPr>
      <w:bookmarkStart w:id="0" w:name="_d9smw5kf2mp6" w:colFirst="0" w:colLast="0"/>
      <w:bookmarkEnd w:id="0"/>
      <w:r>
        <w:rPr>
          <w:rFonts w:ascii="Century Gothic" w:eastAsia="Century Gothic" w:hAnsi="Century Gothic" w:cs="Century Gothic"/>
          <w:b/>
          <w:color w:val="000000"/>
          <w:sz w:val="28"/>
          <w:szCs w:val="28"/>
        </w:rPr>
        <w:t xml:space="preserve">« Formation initiale débutante prothésiste </w:t>
      </w:r>
      <w:proofErr w:type="spellStart"/>
      <w:r>
        <w:rPr>
          <w:rFonts w:ascii="Century Gothic" w:eastAsia="Century Gothic" w:hAnsi="Century Gothic" w:cs="Century Gothic"/>
          <w:b/>
          <w:color w:val="000000"/>
          <w:sz w:val="28"/>
          <w:szCs w:val="28"/>
        </w:rPr>
        <w:t>ongulaire</w:t>
      </w:r>
      <w:proofErr w:type="spellEnd"/>
      <w:r>
        <w:rPr>
          <w:rFonts w:ascii="Century Gothic" w:eastAsia="Century Gothic" w:hAnsi="Century Gothic" w:cs="Century Gothic"/>
          <w:color w:val="000000"/>
          <w:sz w:val="28"/>
          <w:szCs w:val="28"/>
        </w:rPr>
        <w:t xml:space="preserve"> </w:t>
      </w:r>
      <w:r>
        <w:rPr>
          <w:rFonts w:ascii="Century Gothic" w:eastAsia="Century Gothic" w:hAnsi="Century Gothic" w:cs="Century Gothic"/>
          <w:b/>
          <w:color w:val="000000"/>
          <w:sz w:val="28"/>
          <w:szCs w:val="28"/>
        </w:rPr>
        <w:t>»</w:t>
      </w:r>
    </w:p>
    <w:p w14:paraId="06078418" w14:textId="77777777" w:rsidR="00777429" w:rsidRDefault="00777429">
      <w:pPr>
        <w:ind w:left="1" w:hanging="3"/>
        <w:jc w:val="center"/>
        <w:rPr>
          <w:rFonts w:ascii="Century Gothic" w:eastAsia="Century Gothic" w:hAnsi="Century Gothic" w:cs="Century Gothic"/>
          <w:color w:val="000000"/>
          <w:sz w:val="28"/>
          <w:szCs w:val="28"/>
        </w:rPr>
      </w:pPr>
    </w:p>
    <w:p w14:paraId="69633241" w14:textId="77777777" w:rsidR="00777429" w:rsidRDefault="00AF71ED">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Public :</w:t>
      </w:r>
    </w:p>
    <w:p w14:paraId="1D8BE7E5" w14:textId="77777777" w:rsidR="00777429" w:rsidRDefault="00AF71ED">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Débutant styliste </w:t>
      </w:r>
      <w:proofErr w:type="spellStart"/>
      <w:r>
        <w:rPr>
          <w:rFonts w:ascii="Century Gothic" w:eastAsia="Century Gothic" w:hAnsi="Century Gothic" w:cs="Century Gothic"/>
          <w:color w:val="000000"/>
          <w:sz w:val="20"/>
          <w:szCs w:val="20"/>
        </w:rPr>
        <w:t>ongulaire</w:t>
      </w:r>
      <w:proofErr w:type="spellEnd"/>
    </w:p>
    <w:p w14:paraId="1B4BEE79" w14:textId="77777777" w:rsidR="00777429" w:rsidRDefault="00777429">
      <w:pPr>
        <w:ind w:hanging="2"/>
        <w:rPr>
          <w:rFonts w:ascii="Century Gothic" w:eastAsia="Century Gothic" w:hAnsi="Century Gothic" w:cs="Century Gothic"/>
        </w:rPr>
      </w:pPr>
    </w:p>
    <w:p w14:paraId="4B0846DD" w14:textId="77777777" w:rsidR="00777429" w:rsidRDefault="00777429">
      <w:pPr>
        <w:ind w:hanging="2"/>
        <w:rPr>
          <w:rFonts w:ascii="Century Gothic" w:eastAsia="Century Gothic" w:hAnsi="Century Gothic" w:cs="Century Gothic"/>
        </w:rPr>
      </w:pPr>
    </w:p>
    <w:p w14:paraId="17935AE3" w14:textId="77777777" w:rsidR="00777429" w:rsidRDefault="00AF71ED">
      <w:pPr>
        <w:ind w:left="1" w:hanging="3"/>
        <w:rPr>
          <w:rFonts w:ascii="Century Gothic" w:eastAsia="Century Gothic" w:hAnsi="Century Gothic" w:cs="Century Gothic"/>
          <w:sz w:val="26"/>
          <w:szCs w:val="26"/>
          <w:u w:val="single"/>
        </w:rPr>
      </w:pPr>
      <w:proofErr w:type="spellStart"/>
      <w:r>
        <w:rPr>
          <w:rFonts w:ascii="Century Gothic" w:eastAsia="Century Gothic" w:hAnsi="Century Gothic" w:cs="Century Gothic"/>
          <w:sz w:val="26"/>
          <w:szCs w:val="26"/>
          <w:u w:val="single"/>
        </w:rPr>
        <w:t>Prérequis</w:t>
      </w:r>
      <w:proofErr w:type="spellEnd"/>
      <w:r>
        <w:rPr>
          <w:rFonts w:ascii="Century Gothic" w:eastAsia="Century Gothic" w:hAnsi="Century Gothic" w:cs="Century Gothic"/>
          <w:sz w:val="26"/>
          <w:szCs w:val="26"/>
          <w:u w:val="single"/>
        </w:rPr>
        <w:t xml:space="preserve"> : </w:t>
      </w:r>
    </w:p>
    <w:p w14:paraId="0B127EB3" w14:textId="77777777" w:rsidR="00777429" w:rsidRDefault="00AF71ED">
      <w:pPr>
        <w:ind w:hanging="2"/>
        <w:rPr>
          <w:rFonts w:ascii="Century Gothic" w:eastAsia="Century Gothic" w:hAnsi="Century Gothic" w:cs="Century Gothic"/>
          <w:sz w:val="20"/>
          <w:szCs w:val="20"/>
        </w:rPr>
      </w:pPr>
      <w:r>
        <w:rPr>
          <w:rFonts w:ascii="Century Gothic" w:eastAsia="Century Gothic" w:hAnsi="Century Gothic" w:cs="Century Gothic"/>
          <w:sz w:val="20"/>
          <w:szCs w:val="20"/>
        </w:rPr>
        <w:t>Savoir lire, écrire et parler le français</w:t>
      </w:r>
    </w:p>
    <w:p w14:paraId="5F935066" w14:textId="77777777" w:rsidR="00777429" w:rsidRDefault="00777429">
      <w:pPr>
        <w:ind w:hanging="2"/>
        <w:rPr>
          <w:rFonts w:ascii="Century Gothic" w:eastAsia="Century Gothic" w:hAnsi="Century Gothic" w:cs="Century Gothic"/>
          <w:color w:val="000000"/>
        </w:rPr>
      </w:pPr>
    </w:p>
    <w:p w14:paraId="31803BD0" w14:textId="77777777" w:rsidR="00777429" w:rsidRDefault="00777429">
      <w:pPr>
        <w:ind w:hanging="2"/>
        <w:rPr>
          <w:rFonts w:ascii="Century Gothic" w:eastAsia="Century Gothic" w:hAnsi="Century Gothic" w:cs="Century Gothic"/>
          <w:color w:val="000000"/>
        </w:rPr>
      </w:pPr>
      <w:bookmarkStart w:id="1" w:name="_j5ceqlkrvpla" w:colFirst="0" w:colLast="0"/>
      <w:bookmarkEnd w:id="1"/>
    </w:p>
    <w:p w14:paraId="1F835D7A" w14:textId="77777777" w:rsidR="00777429" w:rsidRDefault="00AF71ED">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 xml:space="preserve">Durée de formation : </w:t>
      </w:r>
    </w:p>
    <w:p w14:paraId="0DA5CCAB" w14:textId="77777777" w:rsidR="00777429" w:rsidRDefault="00AF71ED">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35 heures</w:t>
      </w:r>
    </w:p>
    <w:p w14:paraId="2CA96A34" w14:textId="77777777" w:rsidR="00777429" w:rsidRDefault="00AF71ED">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5 jours</w:t>
      </w:r>
    </w:p>
    <w:p w14:paraId="7A5C1B90" w14:textId="77777777" w:rsidR="00777429" w:rsidRDefault="00777429">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3A9A58E0" w14:textId="77777777" w:rsidR="00777429" w:rsidRDefault="00777429">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4E506310" w14:textId="77777777" w:rsidR="00777429" w:rsidRDefault="00AF71ED">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 xml:space="preserve">Inscription : </w:t>
      </w:r>
    </w:p>
    <w:p w14:paraId="7CF546E8" w14:textId="77777777" w:rsidR="00777429" w:rsidRDefault="00AF71ED">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Pour toute demande d’inscription, veuillez nous contacter au 06 33 56 26 66 ou par email : </w:t>
      </w:r>
      <w:proofErr w:type="spellStart"/>
      <w:r>
        <w:rPr>
          <w:rFonts w:ascii="Century Gothic" w:eastAsia="Century Gothic" w:hAnsi="Century Gothic" w:cs="Century Gothic"/>
          <w:color w:val="000000"/>
          <w:sz w:val="20"/>
          <w:szCs w:val="20"/>
        </w:rPr>
        <w:t>severinechavanne07</w:t>
      </w:r>
      <w:proofErr w:type="spellEnd"/>
      <w:r>
        <w:rPr>
          <w:rFonts w:ascii="Century Gothic" w:eastAsia="Century Gothic" w:hAnsi="Century Gothic" w:cs="Century Gothic"/>
          <w:color w:val="000000"/>
          <w:sz w:val="20"/>
          <w:szCs w:val="20"/>
        </w:rPr>
        <w:t>@hotmail.com</w:t>
      </w:r>
    </w:p>
    <w:p w14:paraId="68AE3A46" w14:textId="77777777" w:rsidR="00777429" w:rsidRDefault="00777429">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7EFE8357" w14:textId="77777777" w:rsidR="00777429" w:rsidRDefault="00AF71ED">
      <w:pPr>
        <w:spacing w:before="28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Objectifs :</w:t>
      </w:r>
    </w:p>
    <w:p w14:paraId="0501A0BD" w14:textId="77777777" w:rsidR="00777429" w:rsidRDefault="00AF71ED">
      <w:pPr>
        <w:pBdr>
          <w:top w:val="nil"/>
          <w:left w:val="nil"/>
          <w:bottom w:val="nil"/>
          <w:right w:val="nil"/>
          <w:between w:val="nil"/>
        </w:pBd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A l'issue de la formation le stagiaire sera capable de maîtriser les fondamentaux de la </w:t>
      </w:r>
      <w:proofErr w:type="spellStart"/>
      <w:r>
        <w:rPr>
          <w:rFonts w:ascii="Century Gothic" w:eastAsia="Century Gothic" w:hAnsi="Century Gothic" w:cs="Century Gothic"/>
          <w:color w:val="000000"/>
          <w:sz w:val="20"/>
          <w:szCs w:val="20"/>
        </w:rPr>
        <w:t>prothésie</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ongulaire</w:t>
      </w:r>
      <w:proofErr w:type="spellEnd"/>
      <w:r>
        <w:rPr>
          <w:rFonts w:ascii="Century Gothic" w:eastAsia="Century Gothic" w:hAnsi="Century Gothic" w:cs="Century Gothic"/>
          <w:color w:val="000000"/>
          <w:sz w:val="20"/>
          <w:szCs w:val="20"/>
        </w:rPr>
        <w:t>, tout en acquérant les compétences nécessaires pour gérer efficacement une entreprise</w:t>
      </w:r>
    </w:p>
    <w:p w14:paraId="2A801701" w14:textId="77777777" w:rsidR="00777429" w:rsidRDefault="00777429">
      <w:pPr>
        <w:pBdr>
          <w:top w:val="nil"/>
          <w:left w:val="nil"/>
          <w:bottom w:val="nil"/>
          <w:right w:val="nil"/>
          <w:between w:val="nil"/>
        </w:pBdr>
        <w:ind w:hanging="2"/>
        <w:rPr>
          <w:rFonts w:ascii="Century Gothic" w:eastAsia="Century Gothic" w:hAnsi="Century Gothic" w:cs="Century Gothic"/>
          <w:color w:val="000000"/>
          <w:sz w:val="20"/>
          <w:szCs w:val="20"/>
        </w:rPr>
      </w:pPr>
    </w:p>
    <w:p w14:paraId="0EFF3884" w14:textId="77777777" w:rsidR="00777429" w:rsidRDefault="00777429">
      <w:pPr>
        <w:pBdr>
          <w:top w:val="nil"/>
          <w:left w:val="nil"/>
          <w:bottom w:val="nil"/>
          <w:right w:val="nil"/>
          <w:between w:val="nil"/>
        </w:pBdr>
        <w:ind w:firstLine="0"/>
        <w:rPr>
          <w:rFonts w:ascii="Century Gothic" w:eastAsia="Century Gothic" w:hAnsi="Century Gothic" w:cs="Century Gothic"/>
          <w:color w:val="000000"/>
          <w:sz w:val="20"/>
          <w:szCs w:val="20"/>
        </w:rPr>
      </w:pPr>
    </w:p>
    <w:p w14:paraId="7027C770" w14:textId="77777777" w:rsidR="00777429" w:rsidRDefault="00777429">
      <w:pPr>
        <w:pBdr>
          <w:top w:val="nil"/>
          <w:left w:val="nil"/>
          <w:bottom w:val="nil"/>
          <w:right w:val="nil"/>
          <w:between w:val="nil"/>
        </w:pBdr>
        <w:ind w:hanging="2"/>
        <w:rPr>
          <w:rFonts w:ascii="Century Gothic" w:eastAsia="Century Gothic" w:hAnsi="Century Gothic" w:cs="Century Gothic"/>
          <w:color w:val="000000"/>
          <w:sz w:val="20"/>
          <w:szCs w:val="20"/>
        </w:rPr>
      </w:pPr>
      <w:bookmarkStart w:id="2" w:name="_jr4z5f2fyh4k" w:colFirst="0" w:colLast="0"/>
      <w:bookmarkEnd w:id="2"/>
    </w:p>
    <w:p w14:paraId="411B0953" w14:textId="77777777" w:rsidR="00777429" w:rsidRDefault="00AF71ED">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Moyens et modalités :</w:t>
      </w:r>
    </w:p>
    <w:p w14:paraId="454195BC" w14:textId="77777777" w:rsidR="00777429" w:rsidRDefault="00AF71ED">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Présentiel</w:t>
      </w:r>
    </w:p>
    <w:p w14:paraId="001A2C4F" w14:textId="77777777" w:rsidR="00777429" w:rsidRDefault="00777429">
      <w:pPr>
        <w:ind w:hanging="2"/>
        <w:rPr>
          <w:rFonts w:ascii="Century Gothic" w:eastAsia="Century Gothic" w:hAnsi="Century Gothic" w:cs="Century Gothic"/>
          <w:color w:val="000000"/>
          <w:sz w:val="20"/>
          <w:szCs w:val="20"/>
        </w:rPr>
      </w:pPr>
    </w:p>
    <w:p w14:paraId="07229278" w14:textId="77777777" w:rsidR="00777429" w:rsidRDefault="00AF71ED">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Alternance de théorie et de pratique</w:t>
      </w:r>
    </w:p>
    <w:p w14:paraId="5459A8D0" w14:textId="77777777" w:rsidR="00777429" w:rsidRDefault="00777429">
      <w:pPr>
        <w:ind w:hanging="2"/>
        <w:rPr>
          <w:rFonts w:ascii="Century Gothic" w:eastAsia="Century Gothic" w:hAnsi="Century Gothic" w:cs="Century Gothic"/>
          <w:color w:val="000000"/>
          <w:sz w:val="20"/>
          <w:szCs w:val="20"/>
        </w:rPr>
      </w:pPr>
    </w:p>
    <w:p w14:paraId="0EAE03A8" w14:textId="77777777" w:rsidR="00777429" w:rsidRDefault="00777429">
      <w:pPr>
        <w:ind w:hanging="2"/>
        <w:rPr>
          <w:rFonts w:ascii="Century Gothic" w:eastAsia="Century Gothic" w:hAnsi="Century Gothic" w:cs="Century Gothic"/>
          <w:color w:val="000000"/>
        </w:rPr>
      </w:pPr>
    </w:p>
    <w:p w14:paraId="44CEEEE4" w14:textId="77777777" w:rsidR="00777429" w:rsidRDefault="00777429">
      <w:pPr>
        <w:keepNext/>
        <w:keepLines/>
        <w:pBdr>
          <w:top w:val="nil"/>
          <w:left w:val="nil"/>
          <w:bottom w:val="nil"/>
          <w:right w:val="nil"/>
          <w:between w:val="nil"/>
        </w:pBdr>
        <w:spacing w:before="40" w:line="259" w:lineRule="auto"/>
        <w:ind w:hanging="2"/>
        <w:rPr>
          <w:rFonts w:ascii="Century Gothic" w:eastAsia="Century Gothic" w:hAnsi="Century Gothic" w:cs="Century Gothic"/>
          <w:color w:val="000000"/>
          <w:sz w:val="20"/>
          <w:szCs w:val="20"/>
        </w:rPr>
      </w:pPr>
    </w:p>
    <w:p w14:paraId="51AF76C5" w14:textId="77777777" w:rsidR="00777429" w:rsidRDefault="00AF71ED">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bookmarkStart w:id="3" w:name="_2xrvld7e98uk" w:colFirst="0" w:colLast="0"/>
      <w:bookmarkEnd w:id="3"/>
      <w:r>
        <w:rPr>
          <w:rFonts w:ascii="Century Gothic" w:eastAsia="Century Gothic" w:hAnsi="Century Gothic" w:cs="Century Gothic"/>
          <w:color w:val="000000"/>
          <w:sz w:val="26"/>
          <w:szCs w:val="26"/>
          <w:u w:val="single"/>
        </w:rPr>
        <w:t>Moyens Techniques :</w:t>
      </w:r>
    </w:p>
    <w:p w14:paraId="536C4A84" w14:textId="77777777" w:rsidR="00777429" w:rsidRDefault="00AF71E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Salle de formation adaptée et entièrement équipée. Poste de travail complet. Tout le matériel nécessaire au bon déroulement de l’action de formation est mis à la disposition du stagiaire.</w:t>
      </w:r>
    </w:p>
    <w:p w14:paraId="7C7399D1" w14:textId="77777777" w:rsidR="00777429" w:rsidRDefault="00777429">
      <w:pPr>
        <w:ind w:firstLine="0"/>
        <w:rPr>
          <w:rFonts w:ascii="Century Gothic" w:eastAsia="Century Gothic" w:hAnsi="Century Gothic" w:cs="Century Gothic"/>
          <w:color w:val="000000"/>
          <w:sz w:val="20"/>
          <w:szCs w:val="20"/>
          <w:highlight w:val="white"/>
        </w:rPr>
      </w:pPr>
    </w:p>
    <w:p w14:paraId="79E0EE65" w14:textId="77777777" w:rsidR="00777429" w:rsidRDefault="00777429">
      <w:pPr>
        <w:ind w:firstLine="0"/>
        <w:rPr>
          <w:rFonts w:ascii="Century Gothic" w:eastAsia="Century Gothic" w:hAnsi="Century Gothic" w:cs="Century Gothic"/>
          <w:color w:val="000000"/>
          <w:sz w:val="20"/>
          <w:szCs w:val="20"/>
          <w:highlight w:val="white"/>
        </w:rPr>
      </w:pPr>
    </w:p>
    <w:p w14:paraId="4526821E" w14:textId="77777777" w:rsidR="00777429" w:rsidRDefault="00AF71ED">
      <w:pPr>
        <w:keepNext/>
        <w:keepLines/>
        <w:pBdr>
          <w:top w:val="nil"/>
          <w:left w:val="nil"/>
          <w:bottom w:val="nil"/>
          <w:right w:val="nil"/>
          <w:between w:val="nil"/>
        </w:pBdr>
        <w:spacing w:before="40" w:line="360" w:lineRule="auto"/>
        <w:ind w:firstLine="0"/>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lastRenderedPageBreak/>
        <w:t>Adaptation et suivi de la formation :</w:t>
      </w:r>
    </w:p>
    <w:p w14:paraId="715A8240" w14:textId="77777777" w:rsidR="00777429" w:rsidRDefault="00AF71ED">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highlight w:val="white"/>
        </w:rPr>
        <w:t>Un suivi de la formation et accompagnement seront réalisés tout au long de la formation. La formation pourra être adaptée pour palier à des difficultés majeures rencontrées par l’apprenant.</w:t>
      </w:r>
    </w:p>
    <w:p w14:paraId="3843CAC9" w14:textId="77777777" w:rsidR="00777429" w:rsidRDefault="00777429">
      <w:pPr>
        <w:ind w:hanging="2"/>
        <w:rPr>
          <w:rFonts w:ascii="Century Gothic" w:eastAsia="Century Gothic" w:hAnsi="Century Gothic" w:cs="Century Gothic"/>
          <w:color w:val="000000"/>
          <w:sz w:val="20"/>
          <w:szCs w:val="20"/>
        </w:rPr>
      </w:pPr>
    </w:p>
    <w:p w14:paraId="1BC74C53" w14:textId="77777777" w:rsidR="00777429" w:rsidRDefault="00777429">
      <w:pPr>
        <w:ind w:hanging="2"/>
        <w:rPr>
          <w:rFonts w:ascii="Century Gothic" w:eastAsia="Century Gothic" w:hAnsi="Century Gothic" w:cs="Century Gothic"/>
          <w:color w:val="000000"/>
          <w:sz w:val="20"/>
          <w:szCs w:val="20"/>
        </w:rPr>
      </w:pPr>
    </w:p>
    <w:p w14:paraId="47C7D4AF" w14:textId="77777777" w:rsidR="00777429" w:rsidRDefault="00777429">
      <w:pPr>
        <w:ind w:hanging="2"/>
        <w:rPr>
          <w:rFonts w:ascii="Century Gothic" w:eastAsia="Century Gothic" w:hAnsi="Century Gothic" w:cs="Century Gothic"/>
          <w:color w:val="000000"/>
        </w:rPr>
      </w:pPr>
      <w:bookmarkStart w:id="4" w:name="_7so69aym0s2q" w:colFirst="0" w:colLast="0"/>
      <w:bookmarkEnd w:id="4"/>
    </w:p>
    <w:p w14:paraId="583710D2" w14:textId="77777777" w:rsidR="00777429" w:rsidRDefault="00AF71ED">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Évaluation de parcours :</w:t>
      </w:r>
    </w:p>
    <w:p w14:paraId="538D1A8F" w14:textId="77777777" w:rsidR="00777429" w:rsidRDefault="00AF71ED">
      <w:pPr>
        <w:widowControl w:val="0"/>
        <w:pBdr>
          <w:top w:val="nil"/>
          <w:left w:val="nil"/>
          <w:bottom w:val="nil"/>
          <w:right w:val="nil"/>
          <w:between w:val="nil"/>
        </w:pBd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Le contrôle de connaissances permettant de vérifier le niveau de connaissances acquis, est effectué selon les modalités suivantes :</w:t>
      </w:r>
    </w:p>
    <w:p w14:paraId="6740CAB8"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3BADEED4"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p>
    <w:p w14:paraId="1AB009C5" w14:textId="77777777" w:rsidR="00777429" w:rsidRDefault="00AF71E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Questionnaire</w:t>
      </w:r>
    </w:p>
    <w:p w14:paraId="6E737A5E"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5F2A6401"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bookmarkStart w:id="5" w:name="_wtm913b5bm7h" w:colFirst="0" w:colLast="0"/>
      <w:bookmarkEnd w:id="5"/>
    </w:p>
    <w:p w14:paraId="784B5DF1"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7E5FCFBF" w14:textId="77777777" w:rsidR="00777429" w:rsidRDefault="00AF71E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sz w:val="26"/>
          <w:szCs w:val="26"/>
          <w:u w:val="single"/>
        </w:rPr>
        <w:t>Évaluation du besoin :</w:t>
      </w:r>
    </w:p>
    <w:p w14:paraId="3CB1D37D" w14:textId="77777777" w:rsidR="00777429" w:rsidRDefault="00AF71E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r>
        <w:rPr>
          <w:rFonts w:ascii="Century Gothic" w:eastAsia="Century Gothic" w:hAnsi="Century Gothic" w:cs="Century Gothic"/>
          <w:sz w:val="20"/>
          <w:szCs w:val="20"/>
        </w:rPr>
        <w:t>Un questionnaire sera proposé pour analyser l’adéquation du besoin de formation avec les formations dispensées.</w:t>
      </w:r>
    </w:p>
    <w:p w14:paraId="0D0B3B0E"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02E536FF"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2E7B7CE0"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5272659B" w14:textId="77777777" w:rsidR="00777429" w:rsidRDefault="00AF71E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sz w:val="26"/>
          <w:szCs w:val="26"/>
          <w:u w:val="single"/>
        </w:rPr>
        <w:t>Test de positionnement :</w:t>
      </w:r>
    </w:p>
    <w:p w14:paraId="09B0E00D" w14:textId="77777777" w:rsidR="00777429" w:rsidRDefault="00AF71E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Un test de positionnement sera proposé pour adapter la formation avec le niveau de connaissance du stagiaire </w:t>
      </w:r>
    </w:p>
    <w:p w14:paraId="6190060C"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6D44E475"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06FD3E24"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3C459244"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54091477" w14:textId="77777777" w:rsidR="00777429" w:rsidRDefault="00AF71E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sz w:val="26"/>
          <w:szCs w:val="26"/>
          <w:u w:val="single"/>
        </w:rPr>
        <w:t xml:space="preserve">Validation de votre inscription : </w:t>
      </w:r>
    </w:p>
    <w:p w14:paraId="7B630A4B" w14:textId="77777777" w:rsidR="00777429" w:rsidRDefault="00AF71E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 l'issue de votre candidature, vous recevrez par email une convocation pour participer à la formation accompagner d’un livret d’accueil récapitulant l’ensemble des informations vous permettant de vous préparer. </w:t>
      </w:r>
    </w:p>
    <w:p w14:paraId="218EE31F"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01ABEA1E"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3B4129CF" w14:textId="77777777" w:rsidR="00777429" w:rsidRDefault="0077742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4DEDCAC9" w14:textId="77777777" w:rsidR="00777429" w:rsidRDefault="00AF71ED">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Délai d’accès :</w:t>
      </w:r>
    </w:p>
    <w:p w14:paraId="368950AB" w14:textId="77777777" w:rsidR="00777429" w:rsidRDefault="00AF71ED">
      <w:pPr>
        <w:widowControl w:val="0"/>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Un délai minimum et incompressible de 14 jours entre l'inscription et l’accès à la formation est appliqué.</w:t>
      </w:r>
    </w:p>
    <w:p w14:paraId="4CE88D2E" w14:textId="77777777" w:rsidR="00777429" w:rsidRDefault="00777429">
      <w:pPr>
        <w:widowControl w:val="0"/>
        <w:ind w:hanging="2"/>
        <w:rPr>
          <w:rFonts w:ascii="Century Gothic" w:eastAsia="Century Gothic" w:hAnsi="Century Gothic" w:cs="Century Gothic"/>
          <w:color w:val="000000"/>
          <w:sz w:val="20"/>
          <w:szCs w:val="20"/>
        </w:rPr>
      </w:pPr>
    </w:p>
    <w:p w14:paraId="107D0E7B" w14:textId="77777777" w:rsidR="00777429" w:rsidRDefault="00777429">
      <w:pPr>
        <w:widowControl w:val="0"/>
        <w:ind w:hanging="2"/>
        <w:rPr>
          <w:rFonts w:ascii="Century Gothic" w:eastAsia="Century Gothic" w:hAnsi="Century Gothic" w:cs="Century Gothic"/>
          <w:color w:val="000000"/>
        </w:rPr>
      </w:pPr>
      <w:bookmarkStart w:id="6" w:name="_zd9l1lefe9cz" w:colFirst="0" w:colLast="0"/>
      <w:bookmarkEnd w:id="6"/>
    </w:p>
    <w:p w14:paraId="28A14653" w14:textId="77777777" w:rsidR="00777429" w:rsidRDefault="00AF71ED">
      <w:pPr>
        <w:pBdr>
          <w:top w:val="nil"/>
          <w:left w:val="nil"/>
          <w:bottom w:val="nil"/>
          <w:right w:val="nil"/>
          <w:between w:val="nil"/>
        </w:pBdr>
        <w:spacing w:before="360" w:line="360" w:lineRule="auto"/>
        <w:ind w:left="1" w:hanging="3"/>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u w:val="single"/>
        </w:rPr>
        <w:t>Handicap</w:t>
      </w:r>
      <w:r>
        <w:rPr>
          <w:rFonts w:ascii="Century Gothic" w:eastAsia="Century Gothic" w:hAnsi="Century Gothic" w:cs="Century Gothic"/>
          <w:color w:val="000000"/>
          <w:sz w:val="26"/>
          <w:szCs w:val="26"/>
        </w:rPr>
        <w:t xml:space="preserve"> :</w:t>
      </w:r>
    </w:p>
    <w:p w14:paraId="4E139620" w14:textId="77777777" w:rsidR="00777429" w:rsidRDefault="00AF71ED">
      <w:pPr>
        <w:ind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Toutes les formations dispensées à Jusqu'o bout des ongles sont accessibles aux personnes en situation de handicap. Lors de l’inscription à nos formations, nous étudions avec le candidat en situation de handicap et à travers un questionnaire les actions que nous pouvons mettre en place pour favoriser son apprentissage.</w:t>
      </w:r>
    </w:p>
    <w:p w14:paraId="60731766" w14:textId="77777777" w:rsidR="00777429" w:rsidRDefault="00AF71ED">
      <w:pPr>
        <w:ind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Pour cela, nous pouvons également nous appuyer sur un réseau de partenaires nationaux préalablement identifiés.</w:t>
      </w:r>
    </w:p>
    <w:p w14:paraId="3A5592B9" w14:textId="77777777" w:rsidR="00777429" w:rsidRDefault="00AF71ED">
      <w:pPr>
        <w:widowControl w:val="0"/>
        <w:ind w:hanging="2"/>
        <w:rPr>
          <w:rFonts w:ascii="Century Gothic" w:eastAsia="Century Gothic" w:hAnsi="Century Gothic" w:cs="Century Gothic"/>
          <w:color w:val="FF0000"/>
          <w:sz w:val="20"/>
          <w:szCs w:val="20"/>
        </w:rPr>
      </w:pPr>
      <w:r>
        <w:rPr>
          <w:rFonts w:ascii="Century Gothic" w:eastAsia="Century Gothic" w:hAnsi="Century Gothic" w:cs="Century Gothic"/>
          <w:color w:val="000000"/>
          <w:sz w:val="20"/>
          <w:szCs w:val="20"/>
        </w:rPr>
        <w:t xml:space="preserve">Coordonnées du référent handicap : </w:t>
      </w:r>
    </w:p>
    <w:p w14:paraId="7FEAA7E8" w14:textId="77777777" w:rsidR="00777429" w:rsidRDefault="00AF71ED">
      <w:pPr>
        <w:spacing w:before="150" w:after="150"/>
        <w:rPr>
          <w:rFonts w:ascii="Century Gothic" w:eastAsia="Century Gothic" w:hAnsi="Century Gothic" w:cs="Century Gothic"/>
          <w:sz w:val="20"/>
          <w:szCs w:val="20"/>
        </w:rPr>
      </w:pPr>
      <w:proofErr w:type="spellStart"/>
      <w:r>
        <w:rPr>
          <w:rFonts w:ascii="Century Gothic" w:eastAsia="Century Gothic" w:hAnsi="Century Gothic" w:cs="Century Gothic"/>
          <w:b/>
          <w:color w:val="000000"/>
          <w:sz w:val="20"/>
          <w:szCs w:val="20"/>
        </w:rPr>
        <w:t>AGEFIPH</w:t>
      </w:r>
      <w:proofErr w:type="spellEnd"/>
      <w:r>
        <w:rPr>
          <w:rFonts w:ascii="Century Gothic" w:eastAsia="Century Gothic" w:hAnsi="Century Gothic" w:cs="Century Gothic"/>
          <w:color w:val="000000"/>
          <w:sz w:val="20"/>
          <w:szCs w:val="20"/>
        </w:rPr>
        <w:br/>
        <w:t xml:space="preserve">Bastien </w:t>
      </w:r>
      <w:proofErr w:type="spellStart"/>
      <w:r>
        <w:rPr>
          <w:rFonts w:ascii="Century Gothic" w:eastAsia="Century Gothic" w:hAnsi="Century Gothic" w:cs="Century Gothic"/>
          <w:color w:val="000000"/>
          <w:sz w:val="20"/>
          <w:szCs w:val="20"/>
        </w:rPr>
        <w:t>GIESBERGER</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M'Ballo</w:t>
      </w:r>
      <w:proofErr w:type="spellEnd"/>
      <w:r>
        <w:rPr>
          <w:rFonts w:ascii="Century Gothic" w:eastAsia="Century Gothic" w:hAnsi="Century Gothic" w:cs="Century Gothic"/>
          <w:color w:val="000000"/>
          <w:sz w:val="20"/>
          <w:szCs w:val="20"/>
        </w:rPr>
        <w:t xml:space="preserve"> SECK</w:t>
      </w:r>
      <w:r>
        <w:rPr>
          <w:rFonts w:ascii="Century Gothic" w:eastAsia="Century Gothic" w:hAnsi="Century Gothic" w:cs="Century Gothic"/>
          <w:color w:val="000000"/>
          <w:sz w:val="20"/>
          <w:szCs w:val="20"/>
        </w:rPr>
        <w:br/>
        <w:t>Contact mail uniquement</w:t>
      </w:r>
      <w:r>
        <w:rPr>
          <w:rFonts w:ascii="Century Gothic" w:eastAsia="Century Gothic" w:hAnsi="Century Gothic" w:cs="Century Gothic"/>
          <w:color w:val="000000"/>
          <w:sz w:val="20"/>
          <w:szCs w:val="20"/>
        </w:rPr>
        <w:br/>
        <w:t>rhf-idf@agefiph.asso.fr</w:t>
      </w:r>
    </w:p>
    <w:p w14:paraId="68387447" w14:textId="77777777" w:rsidR="00777429" w:rsidRDefault="00AF71ED">
      <w:pPr>
        <w:spacing w:before="150" w:after="150"/>
        <w:rPr>
          <w:rFonts w:ascii="Century Gothic" w:eastAsia="Century Gothic" w:hAnsi="Century Gothic" w:cs="Century Gothic"/>
          <w:sz w:val="20"/>
          <w:szCs w:val="20"/>
        </w:rPr>
      </w:pPr>
      <w:r>
        <w:rPr>
          <w:rFonts w:ascii="Century Gothic" w:eastAsia="Century Gothic" w:hAnsi="Century Gothic" w:cs="Century Gothic"/>
          <w:b/>
          <w:color w:val="000000"/>
          <w:sz w:val="20"/>
          <w:szCs w:val="20"/>
        </w:rPr>
        <w:t>MDPH</w:t>
      </w:r>
      <w:r>
        <w:rPr>
          <w:rFonts w:ascii="Century Gothic" w:eastAsia="Century Gothic" w:hAnsi="Century Gothic" w:cs="Century Gothic"/>
          <w:color w:val="000000"/>
          <w:sz w:val="20"/>
          <w:szCs w:val="20"/>
        </w:rPr>
        <w:br/>
        <w:t>MDPH 77 16 rue de l'Aluminium 77176 Savigny-le-Temple</w:t>
      </w:r>
      <w:r>
        <w:rPr>
          <w:rFonts w:ascii="Century Gothic" w:eastAsia="Century Gothic" w:hAnsi="Century Gothic" w:cs="Century Gothic"/>
          <w:color w:val="000000"/>
          <w:sz w:val="20"/>
          <w:szCs w:val="20"/>
        </w:rPr>
        <w:br/>
        <w:t>0 800 147 777 01 64 19 11 40</w:t>
      </w:r>
      <w:r>
        <w:rPr>
          <w:rFonts w:ascii="Century Gothic" w:eastAsia="Century Gothic" w:hAnsi="Century Gothic" w:cs="Century Gothic"/>
          <w:color w:val="000000"/>
          <w:sz w:val="20"/>
          <w:szCs w:val="20"/>
        </w:rPr>
        <w:br/>
        <w:t>contact@mdph77.fr</w:t>
      </w:r>
    </w:p>
    <w:p w14:paraId="58D1B184" w14:textId="77777777" w:rsidR="00777429" w:rsidRDefault="00AF71ED">
      <w:pPr>
        <w:spacing w:before="150" w:after="150"/>
        <w:rPr>
          <w:rFonts w:ascii="Century Gothic" w:eastAsia="Century Gothic" w:hAnsi="Century Gothic" w:cs="Century Gothic"/>
          <w:sz w:val="20"/>
          <w:szCs w:val="20"/>
        </w:rPr>
      </w:pPr>
      <w:r>
        <w:rPr>
          <w:rFonts w:ascii="Century Gothic" w:eastAsia="Century Gothic" w:hAnsi="Century Gothic" w:cs="Century Gothic"/>
          <w:b/>
          <w:color w:val="000000"/>
          <w:sz w:val="20"/>
          <w:szCs w:val="20"/>
        </w:rPr>
        <w:t>CAP EMPLOI</w:t>
      </w:r>
      <w:r>
        <w:rPr>
          <w:rFonts w:ascii="Century Gothic" w:eastAsia="Century Gothic" w:hAnsi="Century Gothic" w:cs="Century Gothic"/>
          <w:color w:val="000000"/>
          <w:sz w:val="20"/>
          <w:szCs w:val="20"/>
        </w:rPr>
        <w:br/>
        <w:t>200 Rue de la Fosse aux Anglais</w:t>
      </w:r>
      <w:r>
        <w:rPr>
          <w:rFonts w:ascii="Century Gothic" w:eastAsia="Century Gothic" w:hAnsi="Century Gothic" w:cs="Century Gothic"/>
          <w:color w:val="000000"/>
          <w:sz w:val="20"/>
          <w:szCs w:val="20"/>
        </w:rPr>
        <w:br/>
        <w:t xml:space="preserve">77190 - </w:t>
      </w:r>
      <w:proofErr w:type="spellStart"/>
      <w:r>
        <w:rPr>
          <w:rFonts w:ascii="Century Gothic" w:eastAsia="Century Gothic" w:hAnsi="Century Gothic" w:cs="Century Gothic"/>
          <w:color w:val="000000"/>
          <w:sz w:val="20"/>
          <w:szCs w:val="20"/>
        </w:rPr>
        <w:t>Dammarie-les-Lys</w:t>
      </w:r>
      <w:proofErr w:type="spellEnd"/>
      <w:r>
        <w:rPr>
          <w:rFonts w:ascii="Century Gothic" w:eastAsia="Century Gothic" w:hAnsi="Century Gothic" w:cs="Century Gothic"/>
          <w:color w:val="000000"/>
          <w:sz w:val="20"/>
          <w:szCs w:val="20"/>
        </w:rPr>
        <w:br/>
        <w:t>Tel : 01 64 79 59 37</w:t>
      </w:r>
    </w:p>
    <w:p w14:paraId="7F93FA1A" w14:textId="77777777" w:rsidR="00777429" w:rsidRDefault="00777429">
      <w:pPr>
        <w:widowControl w:val="0"/>
        <w:ind w:hanging="2"/>
        <w:rPr>
          <w:rFonts w:ascii="Century Gothic" w:eastAsia="Century Gothic" w:hAnsi="Century Gothic" w:cs="Century Gothic"/>
          <w:color w:val="000000"/>
        </w:rPr>
      </w:pPr>
    </w:p>
    <w:p w14:paraId="6AEEBFE3" w14:textId="77777777" w:rsidR="00777429" w:rsidRDefault="00777429">
      <w:pPr>
        <w:keepNext/>
        <w:keepLines/>
        <w:pBdr>
          <w:top w:val="nil"/>
          <w:left w:val="nil"/>
          <w:bottom w:val="nil"/>
          <w:right w:val="nil"/>
          <w:between w:val="nil"/>
        </w:pBdr>
        <w:spacing w:before="40" w:line="360" w:lineRule="auto"/>
        <w:ind w:left="-1" w:firstLine="0"/>
        <w:rPr>
          <w:rFonts w:ascii="Century Gothic" w:eastAsia="Century Gothic" w:hAnsi="Century Gothic" w:cs="Century Gothic"/>
          <w:sz w:val="26"/>
          <w:szCs w:val="26"/>
          <w:u w:val="single"/>
        </w:rPr>
      </w:pPr>
    </w:p>
    <w:p w14:paraId="64445ED3" w14:textId="77777777" w:rsidR="00777429" w:rsidRDefault="00AF71ED">
      <w:pPr>
        <w:keepNext/>
        <w:keepLines/>
        <w:pBdr>
          <w:top w:val="nil"/>
          <w:left w:val="nil"/>
          <w:bottom w:val="nil"/>
          <w:right w:val="nil"/>
          <w:between w:val="nil"/>
        </w:pBdr>
        <w:spacing w:before="40"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color w:val="000000"/>
          <w:sz w:val="26"/>
          <w:szCs w:val="26"/>
          <w:u w:val="single"/>
        </w:rPr>
        <w:t>Le Prix :</w:t>
      </w:r>
    </w:p>
    <w:p w14:paraId="2DF6AC21" w14:textId="299EE598" w:rsidR="00777429" w:rsidRDefault="00AF71ED">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1 </w:t>
      </w:r>
      <w:r w:rsidR="00A35745">
        <w:rPr>
          <w:rFonts w:ascii="Century Gothic" w:eastAsia="Century Gothic" w:hAnsi="Century Gothic" w:cs="Century Gothic"/>
          <w:color w:val="000000"/>
          <w:sz w:val="20"/>
          <w:szCs w:val="20"/>
        </w:rPr>
        <w:t>600.</w:t>
      </w:r>
      <w:r>
        <w:rPr>
          <w:rFonts w:ascii="Century Gothic" w:eastAsia="Century Gothic" w:hAnsi="Century Gothic" w:cs="Century Gothic"/>
          <w:color w:val="000000"/>
          <w:sz w:val="20"/>
          <w:szCs w:val="20"/>
        </w:rPr>
        <w:t xml:space="preserve">00 </w:t>
      </w:r>
    </w:p>
    <w:p w14:paraId="6B3641E8" w14:textId="77777777" w:rsidR="00777429" w:rsidRDefault="00777429">
      <w:pPr>
        <w:ind w:hanging="2"/>
        <w:rPr>
          <w:rFonts w:ascii="Century Gothic" w:eastAsia="Century Gothic" w:hAnsi="Century Gothic" w:cs="Century Gothic"/>
          <w:color w:val="000000"/>
          <w:sz w:val="20"/>
          <w:szCs w:val="20"/>
        </w:rPr>
      </w:pPr>
    </w:p>
    <w:p w14:paraId="1B8B4BE8" w14:textId="77777777" w:rsidR="00777429" w:rsidRDefault="00777429">
      <w:pPr>
        <w:ind w:hanging="2"/>
        <w:rPr>
          <w:rFonts w:ascii="Century Gothic" w:eastAsia="Century Gothic" w:hAnsi="Century Gothic" w:cs="Century Gothic"/>
          <w:color w:val="000000"/>
        </w:rPr>
      </w:pPr>
      <w:bookmarkStart w:id="7" w:name="_76m7jzr5dxfq" w:colFirst="0" w:colLast="0"/>
      <w:bookmarkEnd w:id="7"/>
    </w:p>
    <w:p w14:paraId="49EBC90A" w14:textId="77777777" w:rsidR="00777429" w:rsidRDefault="00AF71ED">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Contact :</w:t>
      </w:r>
    </w:p>
    <w:p w14:paraId="758C6297" w14:textId="77777777" w:rsidR="00777429" w:rsidRDefault="00AF71ED">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Séverine Chavanne</w:t>
      </w:r>
    </w:p>
    <w:p w14:paraId="25AF3285" w14:textId="77777777" w:rsidR="00777429" w:rsidRDefault="00AF71ED">
      <w:pPr>
        <w:ind w:hanging="2"/>
        <w:rPr>
          <w:rFonts w:ascii="Century Gothic" w:eastAsia="Century Gothic" w:hAnsi="Century Gothic" w:cs="Century Gothic"/>
          <w:color w:val="000000"/>
          <w:sz w:val="20"/>
          <w:szCs w:val="20"/>
        </w:rPr>
      </w:pPr>
      <w:proofErr w:type="spellStart"/>
      <w:r>
        <w:rPr>
          <w:rFonts w:ascii="Century Gothic" w:eastAsia="Century Gothic" w:hAnsi="Century Gothic" w:cs="Century Gothic"/>
          <w:color w:val="000000"/>
          <w:sz w:val="20"/>
          <w:szCs w:val="20"/>
        </w:rPr>
        <w:t>severinechavanne07</w:t>
      </w:r>
      <w:proofErr w:type="spellEnd"/>
      <w:r>
        <w:rPr>
          <w:rFonts w:ascii="Century Gothic" w:eastAsia="Century Gothic" w:hAnsi="Century Gothic" w:cs="Century Gothic"/>
          <w:color w:val="000000"/>
          <w:sz w:val="20"/>
          <w:szCs w:val="20"/>
        </w:rPr>
        <w:t>@hotmail.com</w:t>
      </w:r>
    </w:p>
    <w:p w14:paraId="4D31CEF0" w14:textId="77777777" w:rsidR="00777429" w:rsidRDefault="00AF71ED">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06 33 56 26 66</w:t>
      </w:r>
    </w:p>
    <w:p w14:paraId="0ADCB6FD" w14:textId="77777777" w:rsidR="00777429" w:rsidRDefault="00777429">
      <w:pPr>
        <w:ind w:hanging="2"/>
      </w:pPr>
    </w:p>
    <w:p w14:paraId="5064CDAB" w14:textId="77777777" w:rsidR="00777429" w:rsidRDefault="00777429">
      <w:pPr>
        <w:ind w:hanging="2"/>
      </w:pPr>
    </w:p>
    <w:p w14:paraId="4632F715" w14:textId="77777777" w:rsidR="00777429" w:rsidRDefault="00777429">
      <w:pPr>
        <w:ind w:hanging="2"/>
      </w:pPr>
    </w:p>
    <w:p w14:paraId="2C3DB1ED" w14:textId="77777777" w:rsidR="00777429" w:rsidRDefault="00777429">
      <w:pPr>
        <w:ind w:hanging="2"/>
        <w:rPr>
          <w:rFonts w:ascii="Century Gothic" w:eastAsia="Century Gothic" w:hAnsi="Century Gothic" w:cs="Century Gothic"/>
        </w:rPr>
      </w:pPr>
    </w:p>
    <w:p w14:paraId="55DFAE02" w14:textId="77777777" w:rsidR="00777429" w:rsidRDefault="00AF71ED">
      <w:pPr>
        <w:spacing w:line="276" w:lineRule="auto"/>
        <w:ind w:hanging="2"/>
        <w:rPr>
          <w:rFonts w:ascii="Century Gothic" w:eastAsia="Century Gothic" w:hAnsi="Century Gothic" w:cs="Century Gothic"/>
          <w:u w:val="single"/>
        </w:rPr>
      </w:pPr>
      <w:r>
        <w:rPr>
          <w:rFonts w:ascii="Century Gothic" w:eastAsia="Century Gothic" w:hAnsi="Century Gothic" w:cs="Century Gothic"/>
          <w:u w:val="single"/>
        </w:rPr>
        <w:t>QUELQUES CHIFFRES:</w:t>
      </w:r>
    </w:p>
    <w:p w14:paraId="01236590" w14:textId="77777777" w:rsidR="00777429" w:rsidRDefault="00AF71ED">
      <w:pPr>
        <w:spacing w:line="276" w:lineRule="auto"/>
        <w:ind w:hanging="2"/>
        <w:rPr>
          <w:rFonts w:ascii="Century Gothic" w:eastAsia="Century Gothic" w:hAnsi="Century Gothic" w:cs="Century Gothic"/>
          <w:b/>
        </w:rPr>
      </w:pPr>
      <w:r>
        <w:rPr>
          <w:rFonts w:ascii="Century Gothic" w:eastAsia="Century Gothic" w:hAnsi="Century Gothic" w:cs="Century Gothic"/>
          <w:b/>
        </w:rPr>
        <w:t xml:space="preserve"> </w:t>
      </w:r>
    </w:p>
    <w:tbl>
      <w:tblPr>
        <w:tblStyle w:val="a"/>
        <w:tblW w:w="7566"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467"/>
        <w:gridCol w:w="1467"/>
        <w:gridCol w:w="2328"/>
        <w:gridCol w:w="2304"/>
      </w:tblGrid>
      <w:tr w:rsidR="00777429" w14:paraId="05AD9AD0" w14:textId="77777777">
        <w:trPr>
          <w:trHeight w:val="990"/>
          <w:jc w:val="center"/>
        </w:trPr>
        <w:tc>
          <w:tcPr>
            <w:tcW w:w="1467" w:type="dxa"/>
            <w:tcBorders>
              <w:top w:val="single" w:sz="8" w:space="0" w:color="000000"/>
              <w:left w:val="single" w:sz="4" w:space="0" w:color="4F81BD"/>
              <w:bottom w:val="single" w:sz="8" w:space="0" w:color="000000"/>
              <w:right w:val="single" w:sz="8" w:space="0" w:color="000000"/>
            </w:tcBorders>
            <w:shd w:val="clear" w:color="auto" w:fill="D9D9D9"/>
          </w:tcPr>
          <w:p w14:paraId="45FBE8D4" w14:textId="77777777" w:rsidR="00777429" w:rsidRDefault="00777429">
            <w:pPr>
              <w:spacing w:line="249" w:lineRule="auto"/>
              <w:ind w:hanging="2"/>
              <w:jc w:val="center"/>
              <w:rPr>
                <w:rFonts w:ascii="Century Gothic" w:eastAsia="Century Gothic" w:hAnsi="Century Gothic" w:cs="Century Gothic"/>
                <w:color w:val="FF0000"/>
                <w:sz w:val="20"/>
                <w:szCs w:val="20"/>
              </w:rPr>
            </w:pP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FEA9A" w14:textId="77777777" w:rsidR="00777429" w:rsidRDefault="00AF71ED">
            <w:pPr>
              <w:spacing w:line="249" w:lineRule="auto"/>
              <w:ind w:hanging="2"/>
              <w:jc w:val="center"/>
              <w:rPr>
                <w:rFonts w:ascii="Century Gothic" w:eastAsia="Century Gothic" w:hAnsi="Century Gothic" w:cs="Century Gothic"/>
                <w:b/>
                <w:sz w:val="20"/>
                <w:szCs w:val="20"/>
              </w:rPr>
            </w:pPr>
            <w:r>
              <w:rPr>
                <w:rFonts w:ascii="Century Gothic" w:eastAsia="Century Gothic" w:hAnsi="Century Gothic" w:cs="Century Gothic"/>
                <w:color w:val="FF0000"/>
                <w:sz w:val="20"/>
                <w:szCs w:val="20"/>
              </w:rPr>
              <w:t>[promotions]</w:t>
            </w:r>
          </w:p>
          <w:p w14:paraId="1F77F63B" w14:textId="77777777" w:rsidR="00777429" w:rsidRDefault="00AF71ED">
            <w:pPr>
              <w:spacing w:line="249"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promotions</w:t>
            </w:r>
          </w:p>
        </w:tc>
        <w:tc>
          <w:tcPr>
            <w:tcW w:w="23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82DF8A5" w14:textId="77777777" w:rsidR="00777429" w:rsidRDefault="00AF71ED">
            <w:pPr>
              <w:spacing w:line="276"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Taux de satisfaction :</w:t>
            </w:r>
          </w:p>
          <w:p w14:paraId="76A8A928" w14:textId="77777777" w:rsidR="00777429" w:rsidRDefault="00AF71ED">
            <w:pPr>
              <w:spacing w:line="249" w:lineRule="auto"/>
              <w:ind w:hanging="2"/>
              <w:jc w:val="center"/>
              <w:rPr>
                <w:rFonts w:ascii="Century Gothic" w:eastAsia="Century Gothic" w:hAnsi="Century Gothic" w:cs="Century Gothic"/>
                <w:b/>
                <w:sz w:val="20"/>
                <w:szCs w:val="20"/>
              </w:rPr>
            </w:pPr>
            <w:r>
              <w:rPr>
                <w:rFonts w:ascii="Century Gothic" w:eastAsia="Century Gothic" w:hAnsi="Century Gothic" w:cs="Century Gothic"/>
                <w:color w:val="FF0000"/>
                <w:sz w:val="20"/>
                <w:szCs w:val="20"/>
              </w:rPr>
              <w:t>[en%]</w:t>
            </w:r>
          </w:p>
        </w:tc>
        <w:tc>
          <w:tcPr>
            <w:tcW w:w="2304" w:type="dxa"/>
            <w:tcBorders>
              <w:top w:val="single" w:sz="8" w:space="0" w:color="000000"/>
              <w:left w:val="nil"/>
              <w:bottom w:val="single" w:sz="8" w:space="0" w:color="000000"/>
              <w:right w:val="single" w:sz="8" w:space="0" w:color="000000"/>
            </w:tcBorders>
          </w:tcPr>
          <w:p w14:paraId="3F6E4DDB" w14:textId="77777777" w:rsidR="00777429" w:rsidRDefault="00AF71ED">
            <w:pPr>
              <w:spacing w:line="276"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Nombre de stagiaire :</w:t>
            </w:r>
          </w:p>
        </w:tc>
      </w:tr>
      <w:tr w:rsidR="00777429" w14:paraId="025110C5" w14:textId="77777777">
        <w:trPr>
          <w:trHeight w:val="990"/>
          <w:jc w:val="center"/>
        </w:trPr>
        <w:tc>
          <w:tcPr>
            <w:tcW w:w="1467" w:type="dxa"/>
            <w:tcBorders>
              <w:top w:val="single" w:sz="8" w:space="0" w:color="000000"/>
              <w:left w:val="single" w:sz="8" w:space="0" w:color="000000"/>
              <w:bottom w:val="single" w:sz="8" w:space="0" w:color="000000"/>
              <w:right w:val="single" w:sz="8" w:space="0" w:color="000000"/>
            </w:tcBorders>
            <w:vAlign w:val="center"/>
          </w:tcPr>
          <w:p w14:paraId="7018BF47" w14:textId="77777777" w:rsidR="00777429" w:rsidRDefault="00AF71ED">
            <w:pPr>
              <w:spacing w:line="249" w:lineRule="auto"/>
              <w:ind w:hanging="2"/>
              <w:jc w:val="center"/>
              <w:rPr>
                <w:rFonts w:ascii="Century Gothic" w:eastAsia="Century Gothic" w:hAnsi="Century Gothic" w:cs="Century Gothic"/>
                <w:color w:val="FF0000"/>
                <w:sz w:val="20"/>
                <w:szCs w:val="20"/>
              </w:rPr>
            </w:pPr>
            <w:r>
              <w:rPr>
                <w:rFonts w:ascii="Century Gothic" w:eastAsia="Century Gothic" w:hAnsi="Century Gothic" w:cs="Century Gothic"/>
                <w:sz w:val="20"/>
                <w:szCs w:val="20"/>
              </w:rPr>
              <w:lastRenderedPageBreak/>
              <w:t>2023</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EFCF6" w14:textId="610C19EB" w:rsidR="00777429" w:rsidRDefault="0037645A">
            <w:pPr>
              <w:spacing w:line="249" w:lineRule="auto"/>
              <w:ind w:hanging="2"/>
              <w:jc w:val="center"/>
              <w:rPr>
                <w:rFonts w:ascii="Century Gothic" w:eastAsia="Century Gothic" w:hAnsi="Century Gothic" w:cs="Century Gothic"/>
                <w:color w:val="FF0000"/>
                <w:sz w:val="20"/>
                <w:szCs w:val="20"/>
              </w:rPr>
            </w:pPr>
            <w:r>
              <w:rPr>
                <w:rFonts w:ascii="Century Gothic" w:eastAsia="Century Gothic" w:hAnsi="Century Gothic" w:cs="Century Gothic"/>
                <w:color w:val="FF0000"/>
                <w:sz w:val="20"/>
                <w:szCs w:val="20"/>
              </w:rPr>
              <w:t>3</w:t>
            </w:r>
          </w:p>
        </w:tc>
        <w:tc>
          <w:tcPr>
            <w:tcW w:w="23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EB07B7" w14:textId="4927ADC4" w:rsidR="00777429" w:rsidRDefault="0037645A">
            <w:pPr>
              <w:spacing w:line="276"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98%</w:t>
            </w:r>
          </w:p>
        </w:tc>
        <w:tc>
          <w:tcPr>
            <w:tcW w:w="2304" w:type="dxa"/>
            <w:tcBorders>
              <w:top w:val="single" w:sz="8" w:space="0" w:color="000000"/>
              <w:left w:val="nil"/>
              <w:bottom w:val="single" w:sz="8" w:space="0" w:color="000000"/>
              <w:right w:val="single" w:sz="8" w:space="0" w:color="000000"/>
            </w:tcBorders>
          </w:tcPr>
          <w:p w14:paraId="1F93C09D" w14:textId="5CCBEF83" w:rsidR="00777429" w:rsidRDefault="00AF71ED">
            <w:pPr>
              <w:spacing w:line="276"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9</w:t>
            </w:r>
          </w:p>
        </w:tc>
      </w:tr>
      <w:tr w:rsidR="00777429" w14:paraId="51244609" w14:textId="77777777">
        <w:trPr>
          <w:trHeight w:val="990"/>
          <w:jc w:val="center"/>
        </w:trPr>
        <w:tc>
          <w:tcPr>
            <w:tcW w:w="1467" w:type="dxa"/>
            <w:tcBorders>
              <w:top w:val="single" w:sz="8" w:space="0" w:color="000000"/>
              <w:left w:val="single" w:sz="8" w:space="0" w:color="000000"/>
              <w:bottom w:val="single" w:sz="8" w:space="0" w:color="000000"/>
              <w:right w:val="single" w:sz="8" w:space="0" w:color="000000"/>
            </w:tcBorders>
            <w:vAlign w:val="center"/>
          </w:tcPr>
          <w:p w14:paraId="7AFCFED9" w14:textId="77777777" w:rsidR="00777429" w:rsidRDefault="00AF71ED">
            <w:pPr>
              <w:spacing w:line="249"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2025</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C9CE42" w14:textId="284B399E" w:rsidR="00777429" w:rsidRDefault="0037645A">
            <w:pPr>
              <w:spacing w:line="249" w:lineRule="auto"/>
              <w:ind w:hanging="2"/>
              <w:jc w:val="center"/>
              <w:rPr>
                <w:rFonts w:ascii="Century Gothic" w:eastAsia="Century Gothic" w:hAnsi="Century Gothic" w:cs="Century Gothic"/>
                <w:color w:val="FF0000"/>
                <w:sz w:val="20"/>
                <w:szCs w:val="20"/>
              </w:rPr>
            </w:pPr>
            <w:r>
              <w:rPr>
                <w:rFonts w:ascii="Century Gothic" w:eastAsia="Century Gothic" w:hAnsi="Century Gothic" w:cs="Century Gothic"/>
                <w:color w:val="FF0000"/>
                <w:sz w:val="20"/>
                <w:szCs w:val="20"/>
              </w:rPr>
              <w:t>4</w:t>
            </w:r>
          </w:p>
        </w:tc>
        <w:tc>
          <w:tcPr>
            <w:tcW w:w="23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FA9B50" w14:textId="12420B87" w:rsidR="00777429" w:rsidRDefault="0037645A">
            <w:pPr>
              <w:spacing w:line="276"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98%</w:t>
            </w:r>
          </w:p>
        </w:tc>
        <w:tc>
          <w:tcPr>
            <w:tcW w:w="2304" w:type="dxa"/>
            <w:tcBorders>
              <w:top w:val="single" w:sz="8" w:space="0" w:color="000000"/>
              <w:left w:val="nil"/>
              <w:bottom w:val="single" w:sz="8" w:space="0" w:color="000000"/>
              <w:right w:val="single" w:sz="8" w:space="0" w:color="000000"/>
            </w:tcBorders>
          </w:tcPr>
          <w:p w14:paraId="2724FDAB" w14:textId="096F2D94" w:rsidR="00777429" w:rsidRDefault="00AF71ED">
            <w:pPr>
              <w:spacing w:line="276"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11</w:t>
            </w:r>
          </w:p>
        </w:tc>
      </w:tr>
    </w:tbl>
    <w:p w14:paraId="779FBAF5" w14:textId="77777777" w:rsidR="00777429" w:rsidRDefault="00AF71ED">
      <w:pPr>
        <w:ind w:hanging="2"/>
        <w:rPr>
          <w:rFonts w:ascii="Century Gothic" w:eastAsia="Century Gothic" w:hAnsi="Century Gothic" w:cs="Century Gothic"/>
          <w:b/>
        </w:rPr>
      </w:pPr>
      <w:r>
        <w:rPr>
          <w:rFonts w:ascii="Century Gothic" w:eastAsia="Century Gothic" w:hAnsi="Century Gothic" w:cs="Century Gothic"/>
          <w:b/>
        </w:rPr>
        <w:t xml:space="preserve"> </w:t>
      </w:r>
    </w:p>
    <w:p w14:paraId="45D4343A" w14:textId="77777777" w:rsidR="00777429" w:rsidRDefault="00777429">
      <w:pPr>
        <w:ind w:hanging="2"/>
        <w:rPr>
          <w:rFonts w:ascii="Century Gothic" w:eastAsia="Century Gothic" w:hAnsi="Century Gothic" w:cs="Century Gothic"/>
        </w:rPr>
      </w:pPr>
    </w:p>
    <w:p w14:paraId="78E46C35" w14:textId="77777777" w:rsidR="00777429" w:rsidRDefault="00AF71ED">
      <w:pPr>
        <w:ind w:hanging="2"/>
        <w:rPr>
          <w:rFonts w:ascii="Century Gothic" w:eastAsia="Century Gothic" w:hAnsi="Century Gothic" w:cs="Century Gothic"/>
        </w:rPr>
      </w:pPr>
      <w:r>
        <w:br w:type="page"/>
      </w:r>
    </w:p>
    <w:p w14:paraId="6E1836F8" w14:textId="77777777" w:rsidR="00777429" w:rsidRDefault="00777429">
      <w:pPr>
        <w:ind w:hanging="2"/>
      </w:pPr>
    </w:p>
    <w:p w14:paraId="3201C2C1" w14:textId="77777777" w:rsidR="00777429" w:rsidRDefault="00AF71ED">
      <w:pPr>
        <w:ind w:left="1" w:hanging="3"/>
        <w:jc w:val="center"/>
        <w:rPr>
          <w:rFonts w:ascii="Century Gothic" w:eastAsia="Century Gothic" w:hAnsi="Century Gothic" w:cs="Century Gothic"/>
          <w:color w:val="000000"/>
          <w:sz w:val="32"/>
          <w:szCs w:val="32"/>
        </w:rPr>
      </w:pPr>
      <w:r>
        <w:rPr>
          <w:rFonts w:ascii="Century Gothic" w:eastAsia="Century Gothic" w:hAnsi="Century Gothic" w:cs="Century Gothic"/>
          <w:b/>
          <w:color w:val="000000"/>
          <w:sz w:val="32"/>
          <w:szCs w:val="32"/>
        </w:rPr>
        <w:t xml:space="preserve">« Formation initiale débutante prothésiste </w:t>
      </w:r>
      <w:proofErr w:type="spellStart"/>
      <w:r>
        <w:rPr>
          <w:rFonts w:ascii="Century Gothic" w:eastAsia="Century Gothic" w:hAnsi="Century Gothic" w:cs="Century Gothic"/>
          <w:b/>
          <w:color w:val="000000"/>
          <w:sz w:val="32"/>
          <w:szCs w:val="32"/>
        </w:rPr>
        <w:t>ongulaire</w:t>
      </w:r>
      <w:proofErr w:type="spellEnd"/>
      <w:r>
        <w:rPr>
          <w:rFonts w:ascii="Century Gothic" w:eastAsia="Century Gothic" w:hAnsi="Century Gothic" w:cs="Century Gothic"/>
          <w:color w:val="000000"/>
          <w:sz w:val="32"/>
          <w:szCs w:val="32"/>
        </w:rPr>
        <w:t xml:space="preserve"> </w:t>
      </w:r>
      <w:r>
        <w:rPr>
          <w:rFonts w:ascii="Century Gothic" w:eastAsia="Century Gothic" w:hAnsi="Century Gothic" w:cs="Century Gothic"/>
          <w:b/>
          <w:color w:val="000000"/>
          <w:sz w:val="32"/>
          <w:szCs w:val="32"/>
        </w:rPr>
        <w:t>»</w:t>
      </w:r>
    </w:p>
    <w:p w14:paraId="089926EE" w14:textId="77777777" w:rsidR="00777429" w:rsidRDefault="00777429">
      <w:pPr>
        <w:ind w:hanging="2"/>
        <w:rPr>
          <w:rFonts w:ascii="Century Gothic" w:eastAsia="Century Gothic" w:hAnsi="Century Gothic" w:cs="Century Gothic"/>
        </w:rPr>
      </w:pPr>
    </w:p>
    <w:p w14:paraId="76773081" w14:textId="77777777" w:rsidR="00777429" w:rsidRDefault="00AF71ED">
      <w:pPr>
        <w:pBdr>
          <w:top w:val="nil"/>
          <w:left w:val="nil"/>
          <w:bottom w:val="nil"/>
          <w:right w:val="nil"/>
          <w:between w:val="nil"/>
        </w:pBdr>
        <w:spacing w:after="200"/>
        <w:ind w:left="1" w:hanging="3"/>
        <w:jc w:val="center"/>
        <w:rPr>
          <w:rFonts w:ascii="Century Gothic" w:eastAsia="Century Gothic" w:hAnsi="Century Gothic" w:cs="Century Gothic"/>
          <w:color w:val="000000"/>
          <w:sz w:val="26"/>
          <w:szCs w:val="26"/>
        </w:rPr>
      </w:pPr>
      <w:r>
        <w:rPr>
          <w:rFonts w:ascii="Century Gothic" w:eastAsia="Century Gothic" w:hAnsi="Century Gothic" w:cs="Century Gothic"/>
          <w:b/>
          <w:color w:val="000000"/>
          <w:sz w:val="26"/>
          <w:szCs w:val="26"/>
        </w:rPr>
        <w:t>PROGRAMME DE FORMATION DETAILLE </w:t>
      </w:r>
    </w:p>
    <w:p w14:paraId="558CBFF8" w14:textId="77777777" w:rsidR="00777429" w:rsidRDefault="00777429">
      <w:pPr>
        <w:ind w:hanging="2"/>
        <w:rPr>
          <w:rFonts w:ascii="Century Gothic" w:eastAsia="Century Gothic" w:hAnsi="Century Gothic" w:cs="Century Gothic"/>
        </w:rPr>
      </w:pPr>
    </w:p>
    <w:p w14:paraId="13AD77B8" w14:textId="77777777" w:rsidR="00777429" w:rsidRDefault="00777429">
      <w:pPr>
        <w:ind w:hanging="2"/>
        <w:rPr>
          <w:rFonts w:ascii="Century Gothic" w:eastAsia="Century Gothic" w:hAnsi="Century Gothic" w:cs="Century Gothic"/>
        </w:rPr>
      </w:pPr>
    </w:p>
    <w:p w14:paraId="00D69388" w14:textId="77777777" w:rsidR="00777429" w:rsidRDefault="00AF71ED">
      <w:r>
        <w:rPr>
          <w:rFonts w:ascii="Century Gothic" w:eastAsia="Century Gothic" w:hAnsi="Century Gothic" w:cs="Century Gothic"/>
          <w:b/>
          <w:color w:val="000000"/>
          <w:sz w:val="21"/>
          <w:szCs w:val="21"/>
        </w:rPr>
        <w:t>MODULE 1 :</w:t>
      </w:r>
      <w:r>
        <w:rPr>
          <w:rFonts w:ascii="Century Gothic" w:eastAsia="Century Gothic" w:hAnsi="Century Gothic" w:cs="Century Gothic"/>
          <w:color w:val="000000"/>
          <w:sz w:val="21"/>
          <w:szCs w:val="21"/>
        </w:rPr>
        <w:t xml:space="preserve"> Introduction et maitrise des fondamentaux</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7h</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À l'issue de ce module, le stagiaire sera capable de reconnaître et utiliser les produits et le matériel de </w:t>
      </w:r>
      <w:proofErr w:type="spellStart"/>
      <w:r>
        <w:rPr>
          <w:rFonts w:ascii="Century Gothic" w:eastAsia="Century Gothic" w:hAnsi="Century Gothic" w:cs="Century Gothic"/>
          <w:color w:val="000000"/>
          <w:sz w:val="21"/>
          <w:szCs w:val="21"/>
        </w:rPr>
        <w:t>prothésie</w:t>
      </w:r>
      <w:proofErr w:type="spellEnd"/>
      <w:r>
        <w:rPr>
          <w:rFonts w:ascii="Century Gothic" w:eastAsia="Century Gothic" w:hAnsi="Century Gothic" w:cs="Century Gothic"/>
          <w:color w:val="000000"/>
          <w:sz w:val="21"/>
          <w:szCs w:val="21"/>
        </w:rPr>
        <w:t xml:space="preserve"> </w:t>
      </w:r>
      <w:proofErr w:type="spellStart"/>
      <w:r>
        <w:rPr>
          <w:rFonts w:ascii="Century Gothic" w:eastAsia="Century Gothic" w:hAnsi="Century Gothic" w:cs="Century Gothic"/>
          <w:color w:val="000000"/>
          <w:sz w:val="21"/>
          <w:szCs w:val="21"/>
        </w:rPr>
        <w:t>ongulaire</w:t>
      </w:r>
      <w:proofErr w:type="spellEnd"/>
      <w:r>
        <w:rPr>
          <w:rFonts w:ascii="Century Gothic" w:eastAsia="Century Gothic" w:hAnsi="Century Gothic" w:cs="Century Gothic"/>
          <w:color w:val="000000"/>
          <w:sz w:val="21"/>
          <w:szCs w:val="21"/>
        </w:rPr>
        <w:t>, comprendre la morphologie de l'ongle, identifier les maladies associées, et appliquer les règles d'hygiène essentielles.</w:t>
      </w:r>
      <w:r>
        <w:rPr>
          <w:rFonts w:ascii="Century Gothic" w:eastAsia="Century Gothic" w:hAnsi="Century Gothic" w:cs="Century Gothic"/>
          <w:color w:val="000000"/>
          <w:sz w:val="21"/>
          <w:szCs w:val="21"/>
        </w:rPr>
        <w:br/>
        <w:t>Chapitre 1 : Explorer les produits et le matériel</w:t>
      </w:r>
      <w:r>
        <w:rPr>
          <w:rFonts w:ascii="Century Gothic" w:eastAsia="Century Gothic" w:hAnsi="Century Gothic" w:cs="Century Gothic"/>
          <w:color w:val="000000"/>
          <w:sz w:val="21"/>
          <w:szCs w:val="21"/>
        </w:rPr>
        <w:br/>
        <w:t>Chapitre 2 : Comprendre la morphologie de l'ongle</w:t>
      </w:r>
      <w:r>
        <w:rPr>
          <w:rFonts w:ascii="Century Gothic" w:eastAsia="Century Gothic" w:hAnsi="Century Gothic" w:cs="Century Gothic"/>
          <w:color w:val="000000"/>
          <w:sz w:val="21"/>
          <w:szCs w:val="21"/>
        </w:rPr>
        <w:br/>
        <w:t>Chapitre 3 : Identifier les maladies de l'ongle</w:t>
      </w:r>
      <w:r>
        <w:rPr>
          <w:rFonts w:ascii="Century Gothic" w:eastAsia="Century Gothic" w:hAnsi="Century Gothic" w:cs="Century Gothic"/>
          <w:color w:val="000000"/>
          <w:sz w:val="21"/>
          <w:szCs w:val="21"/>
        </w:rPr>
        <w:br/>
        <w:t>Chapitre 4 : Appliquer les règles d'hygiène</w:t>
      </w:r>
    </w:p>
    <w:p w14:paraId="42E67909" w14:textId="77777777" w:rsidR="00777429" w:rsidRDefault="00AF71ED">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1</w:t>
      </w:r>
    </w:p>
    <w:p w14:paraId="1EBE23B1" w14:textId="77777777" w:rsidR="00777429" w:rsidRDefault="00AF71ED">
      <w:r>
        <w:rPr>
          <w:rFonts w:ascii="Century Gothic" w:eastAsia="Century Gothic" w:hAnsi="Century Gothic" w:cs="Century Gothic"/>
          <w:b/>
          <w:color w:val="000000"/>
          <w:sz w:val="21"/>
          <w:szCs w:val="21"/>
        </w:rPr>
        <w:t>MODULE 2 :</w:t>
      </w:r>
      <w:r>
        <w:rPr>
          <w:rFonts w:ascii="Century Gothic" w:eastAsia="Century Gothic" w:hAnsi="Century Gothic" w:cs="Century Gothic"/>
          <w:color w:val="000000"/>
          <w:sz w:val="21"/>
          <w:szCs w:val="21"/>
        </w:rPr>
        <w:t xml:space="preserve"> Acquérir les techniques de base</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7h</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À l'issue de ce module, le stagiaire sera capable de maîtriser les différentes phases du limage, reconnaître les différentes formes d'ongles, et suivre le protocole complet d'une pose de prothèse </w:t>
      </w:r>
      <w:proofErr w:type="spellStart"/>
      <w:r>
        <w:rPr>
          <w:rFonts w:ascii="Century Gothic" w:eastAsia="Century Gothic" w:hAnsi="Century Gothic" w:cs="Century Gothic"/>
          <w:color w:val="000000"/>
          <w:sz w:val="21"/>
          <w:szCs w:val="21"/>
        </w:rPr>
        <w:t>ongulaire</w:t>
      </w:r>
      <w:proofErr w:type="spellEnd"/>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Chapitre 1 : Maitriser les phases du limage</w:t>
      </w:r>
      <w:r>
        <w:rPr>
          <w:rFonts w:ascii="Century Gothic" w:eastAsia="Century Gothic" w:hAnsi="Century Gothic" w:cs="Century Gothic"/>
          <w:color w:val="000000"/>
          <w:sz w:val="21"/>
          <w:szCs w:val="21"/>
        </w:rPr>
        <w:br/>
        <w:t>Chapitre 2 : Reconnaître les différentes formes d'ongles</w:t>
      </w:r>
      <w:r>
        <w:rPr>
          <w:rFonts w:ascii="Century Gothic" w:eastAsia="Century Gothic" w:hAnsi="Century Gothic" w:cs="Century Gothic"/>
          <w:color w:val="000000"/>
          <w:sz w:val="21"/>
          <w:szCs w:val="21"/>
        </w:rPr>
        <w:br/>
        <w:t>Chapitre 3 : Suivre le protocole d'une pose</w:t>
      </w:r>
    </w:p>
    <w:p w14:paraId="7F6BFEEF" w14:textId="77777777" w:rsidR="00777429" w:rsidRDefault="00AF71ED">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2</w:t>
      </w:r>
    </w:p>
    <w:p w14:paraId="6D201B85" w14:textId="77777777" w:rsidR="00777429" w:rsidRDefault="00AF71ED">
      <w:r>
        <w:rPr>
          <w:rFonts w:ascii="Century Gothic" w:eastAsia="Century Gothic" w:hAnsi="Century Gothic" w:cs="Century Gothic"/>
          <w:b/>
          <w:color w:val="000000"/>
          <w:sz w:val="21"/>
          <w:szCs w:val="21"/>
        </w:rPr>
        <w:t>MODULE 3 :</w:t>
      </w:r>
      <w:r>
        <w:rPr>
          <w:rFonts w:ascii="Century Gothic" w:eastAsia="Century Gothic" w:hAnsi="Century Gothic" w:cs="Century Gothic"/>
          <w:color w:val="000000"/>
          <w:sz w:val="21"/>
          <w:szCs w:val="21"/>
        </w:rPr>
        <w:t xml:space="preserve"> Mettre en pratique pose et techniques avancées</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7h</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À l'issue de ce module, le stagiaire sera capable d'analyser et préparer l'ongle, de réaliser la pose et le découpage du chablon, d'appliquer le gel dans toutes ses phases (base, construction, finition), d'intégrer la couleur, de créer une french, un </w:t>
      </w:r>
      <w:proofErr w:type="spellStart"/>
      <w:r>
        <w:rPr>
          <w:rFonts w:ascii="Century Gothic" w:eastAsia="Century Gothic" w:hAnsi="Century Gothic" w:cs="Century Gothic"/>
          <w:color w:val="000000"/>
          <w:sz w:val="21"/>
          <w:szCs w:val="21"/>
        </w:rPr>
        <w:t>babyboomer</w:t>
      </w:r>
      <w:proofErr w:type="spellEnd"/>
      <w:r>
        <w:rPr>
          <w:rFonts w:ascii="Century Gothic" w:eastAsia="Century Gothic" w:hAnsi="Century Gothic" w:cs="Century Gothic"/>
          <w:color w:val="000000"/>
          <w:sz w:val="21"/>
          <w:szCs w:val="21"/>
        </w:rPr>
        <w:t xml:space="preserve">, un </w:t>
      </w:r>
      <w:proofErr w:type="spellStart"/>
      <w:r>
        <w:rPr>
          <w:rFonts w:ascii="Century Gothic" w:eastAsia="Century Gothic" w:hAnsi="Century Gothic" w:cs="Century Gothic"/>
          <w:color w:val="000000"/>
          <w:sz w:val="21"/>
          <w:szCs w:val="21"/>
        </w:rPr>
        <w:t>babycolor</w:t>
      </w:r>
      <w:proofErr w:type="spellEnd"/>
      <w:r>
        <w:rPr>
          <w:rFonts w:ascii="Century Gothic" w:eastAsia="Century Gothic" w:hAnsi="Century Gothic" w:cs="Century Gothic"/>
          <w:color w:val="000000"/>
          <w:sz w:val="21"/>
          <w:szCs w:val="21"/>
        </w:rPr>
        <w:t>, et de façonner différentes formes d'ongles.</w:t>
      </w:r>
      <w:r>
        <w:rPr>
          <w:rFonts w:ascii="Century Gothic" w:eastAsia="Century Gothic" w:hAnsi="Century Gothic" w:cs="Century Gothic"/>
          <w:color w:val="000000"/>
          <w:sz w:val="21"/>
          <w:szCs w:val="21"/>
        </w:rPr>
        <w:br/>
        <w:t>Chapitre 1 : Analyser et préparer l'ongle</w:t>
      </w:r>
      <w:r>
        <w:rPr>
          <w:rFonts w:ascii="Century Gothic" w:eastAsia="Century Gothic" w:hAnsi="Century Gothic" w:cs="Century Gothic"/>
          <w:color w:val="000000"/>
          <w:sz w:val="21"/>
          <w:szCs w:val="21"/>
        </w:rPr>
        <w:br/>
        <w:t>Chapitre 2 : Réaliser la pose et découper le chablon</w:t>
      </w:r>
      <w:r>
        <w:rPr>
          <w:rFonts w:ascii="Century Gothic" w:eastAsia="Century Gothic" w:hAnsi="Century Gothic" w:cs="Century Gothic"/>
          <w:color w:val="000000"/>
          <w:sz w:val="21"/>
          <w:szCs w:val="21"/>
        </w:rPr>
        <w:br/>
        <w:t xml:space="preserve">Chapitre 3 : Appliquer le </w:t>
      </w:r>
      <w:r>
        <w:rPr>
          <w:rFonts w:ascii="Century Gothic" w:eastAsia="Century Gothic" w:hAnsi="Century Gothic" w:cs="Century Gothic"/>
          <w:color w:val="000000"/>
          <w:sz w:val="21"/>
          <w:szCs w:val="21"/>
        </w:rPr>
        <w:t>gel (base, construction, finition)</w:t>
      </w:r>
      <w:r>
        <w:rPr>
          <w:rFonts w:ascii="Century Gothic" w:eastAsia="Century Gothic" w:hAnsi="Century Gothic" w:cs="Century Gothic"/>
          <w:color w:val="000000"/>
          <w:sz w:val="21"/>
          <w:szCs w:val="21"/>
        </w:rPr>
        <w:br/>
        <w:t>Chapitre 4 : Intégrer la couleur</w:t>
      </w:r>
      <w:r>
        <w:rPr>
          <w:rFonts w:ascii="Century Gothic" w:eastAsia="Century Gothic" w:hAnsi="Century Gothic" w:cs="Century Gothic"/>
          <w:color w:val="000000"/>
          <w:sz w:val="21"/>
          <w:szCs w:val="21"/>
        </w:rPr>
        <w:br/>
        <w:t>Chapitre 5 : Créer une french</w:t>
      </w:r>
      <w:r>
        <w:rPr>
          <w:rFonts w:ascii="Century Gothic" w:eastAsia="Century Gothic" w:hAnsi="Century Gothic" w:cs="Century Gothic"/>
          <w:color w:val="000000"/>
          <w:sz w:val="21"/>
          <w:szCs w:val="21"/>
        </w:rPr>
        <w:br/>
        <w:t xml:space="preserve">Chapitre 6 : Réaliser un </w:t>
      </w:r>
      <w:proofErr w:type="spellStart"/>
      <w:r>
        <w:rPr>
          <w:rFonts w:ascii="Century Gothic" w:eastAsia="Century Gothic" w:hAnsi="Century Gothic" w:cs="Century Gothic"/>
          <w:color w:val="000000"/>
          <w:sz w:val="21"/>
          <w:szCs w:val="21"/>
        </w:rPr>
        <w:t>babyboomer</w:t>
      </w:r>
      <w:proofErr w:type="spellEnd"/>
      <w:r>
        <w:rPr>
          <w:rFonts w:ascii="Century Gothic" w:eastAsia="Century Gothic" w:hAnsi="Century Gothic" w:cs="Century Gothic"/>
          <w:color w:val="000000"/>
          <w:sz w:val="21"/>
          <w:szCs w:val="21"/>
        </w:rPr>
        <w:t xml:space="preserve"> et un </w:t>
      </w:r>
      <w:proofErr w:type="spellStart"/>
      <w:r>
        <w:rPr>
          <w:rFonts w:ascii="Century Gothic" w:eastAsia="Century Gothic" w:hAnsi="Century Gothic" w:cs="Century Gothic"/>
          <w:color w:val="000000"/>
          <w:sz w:val="21"/>
          <w:szCs w:val="21"/>
        </w:rPr>
        <w:t>babycolor</w:t>
      </w:r>
      <w:proofErr w:type="spellEnd"/>
      <w:r>
        <w:rPr>
          <w:rFonts w:ascii="Century Gothic" w:eastAsia="Century Gothic" w:hAnsi="Century Gothic" w:cs="Century Gothic"/>
          <w:color w:val="000000"/>
          <w:sz w:val="21"/>
          <w:szCs w:val="21"/>
        </w:rPr>
        <w:br/>
        <w:t>Chapitre 7 : Façonner différentes formes (carré, ballerine, coffin et amande)</w:t>
      </w:r>
    </w:p>
    <w:p w14:paraId="03CCB189" w14:textId="77777777" w:rsidR="00777429" w:rsidRDefault="00AF71ED">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3</w:t>
      </w:r>
    </w:p>
    <w:p w14:paraId="5EC37DC1" w14:textId="77777777" w:rsidR="00777429" w:rsidRDefault="00AF71ED">
      <w:r>
        <w:rPr>
          <w:rFonts w:ascii="Century Gothic" w:eastAsia="Century Gothic" w:hAnsi="Century Gothic" w:cs="Century Gothic"/>
          <w:b/>
          <w:color w:val="000000"/>
          <w:sz w:val="21"/>
          <w:szCs w:val="21"/>
        </w:rPr>
        <w:lastRenderedPageBreak/>
        <w:t>MODULE 4 :</w:t>
      </w:r>
      <w:r>
        <w:rPr>
          <w:rFonts w:ascii="Century Gothic" w:eastAsia="Century Gothic" w:hAnsi="Century Gothic" w:cs="Century Gothic"/>
          <w:color w:val="000000"/>
          <w:sz w:val="21"/>
          <w:szCs w:val="21"/>
        </w:rPr>
        <w:t xml:space="preserve"> Assurer la maintenance et développer son professionnalisme</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7h</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À l'issue de ce module, le stagiaire sera capable d'effectuer le remplissage et la dépose de manière professionnelle, d'utiliser la ponceuse de façon experte, et de recevoir des conseils pour ouvrir et gérer efficacement son entreprise de </w:t>
      </w:r>
      <w:proofErr w:type="spellStart"/>
      <w:r>
        <w:rPr>
          <w:rFonts w:ascii="Century Gothic" w:eastAsia="Century Gothic" w:hAnsi="Century Gothic" w:cs="Century Gothic"/>
          <w:color w:val="000000"/>
          <w:sz w:val="21"/>
          <w:szCs w:val="21"/>
        </w:rPr>
        <w:t>prothésie</w:t>
      </w:r>
      <w:proofErr w:type="spellEnd"/>
      <w:r>
        <w:rPr>
          <w:rFonts w:ascii="Century Gothic" w:eastAsia="Century Gothic" w:hAnsi="Century Gothic" w:cs="Century Gothic"/>
          <w:color w:val="000000"/>
          <w:sz w:val="21"/>
          <w:szCs w:val="21"/>
        </w:rPr>
        <w:t xml:space="preserve"> </w:t>
      </w:r>
      <w:proofErr w:type="spellStart"/>
      <w:r>
        <w:rPr>
          <w:rFonts w:ascii="Century Gothic" w:eastAsia="Century Gothic" w:hAnsi="Century Gothic" w:cs="Century Gothic"/>
          <w:color w:val="000000"/>
          <w:sz w:val="21"/>
          <w:szCs w:val="21"/>
        </w:rPr>
        <w:t>ongulaire</w:t>
      </w:r>
      <w:proofErr w:type="spellEnd"/>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Chapitre 1 : Effectuer le remplissage et la dépose</w:t>
      </w:r>
      <w:r>
        <w:rPr>
          <w:rFonts w:ascii="Century Gothic" w:eastAsia="Century Gothic" w:hAnsi="Century Gothic" w:cs="Century Gothic"/>
          <w:color w:val="000000"/>
          <w:sz w:val="21"/>
          <w:szCs w:val="21"/>
        </w:rPr>
        <w:br/>
        <w:t>Chapitre 2 : Utiliser la ponceuse</w:t>
      </w:r>
      <w:r>
        <w:rPr>
          <w:rFonts w:ascii="Century Gothic" w:eastAsia="Century Gothic" w:hAnsi="Century Gothic" w:cs="Century Gothic"/>
          <w:color w:val="000000"/>
          <w:sz w:val="21"/>
          <w:szCs w:val="21"/>
        </w:rPr>
        <w:br/>
        <w:t>Chapitre 3 : Conseils pour ouvrir et gérer son entreprise</w:t>
      </w:r>
    </w:p>
    <w:p w14:paraId="0CBC3CAB" w14:textId="77777777" w:rsidR="00777429" w:rsidRDefault="00AF71ED">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4</w:t>
      </w:r>
    </w:p>
    <w:p w14:paraId="2C7020A6" w14:textId="77777777" w:rsidR="00777429" w:rsidRDefault="00AF71ED">
      <w:r>
        <w:rPr>
          <w:rFonts w:ascii="Century Gothic" w:eastAsia="Century Gothic" w:hAnsi="Century Gothic" w:cs="Century Gothic"/>
          <w:b/>
          <w:color w:val="000000"/>
          <w:sz w:val="21"/>
          <w:szCs w:val="21"/>
        </w:rPr>
        <w:t>MODULE 5 :</w:t>
      </w:r>
      <w:r>
        <w:rPr>
          <w:rFonts w:ascii="Century Gothic" w:eastAsia="Century Gothic" w:hAnsi="Century Gothic" w:cs="Century Gothic"/>
          <w:color w:val="000000"/>
          <w:sz w:val="21"/>
          <w:szCs w:val="21"/>
        </w:rPr>
        <w:t xml:space="preserve"> Exprimer la créativité à travers le </w:t>
      </w:r>
      <w:proofErr w:type="spellStart"/>
      <w:r>
        <w:rPr>
          <w:rFonts w:ascii="Century Gothic" w:eastAsia="Century Gothic" w:hAnsi="Century Gothic" w:cs="Century Gothic"/>
          <w:color w:val="000000"/>
          <w:sz w:val="21"/>
          <w:szCs w:val="21"/>
        </w:rPr>
        <w:t>nail</w:t>
      </w:r>
      <w:proofErr w:type="spellEnd"/>
      <w:r>
        <w:rPr>
          <w:rFonts w:ascii="Century Gothic" w:eastAsia="Century Gothic" w:hAnsi="Century Gothic" w:cs="Century Gothic"/>
          <w:color w:val="000000"/>
          <w:sz w:val="21"/>
          <w:szCs w:val="21"/>
        </w:rPr>
        <w:t xml:space="preserve"> art</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7h</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À l'issue de ce module, le stagiaire sera capable de réaliser du </w:t>
      </w:r>
      <w:proofErr w:type="spellStart"/>
      <w:r>
        <w:rPr>
          <w:rFonts w:ascii="Century Gothic" w:eastAsia="Century Gothic" w:hAnsi="Century Gothic" w:cs="Century Gothic"/>
          <w:color w:val="000000"/>
          <w:sz w:val="21"/>
          <w:szCs w:val="21"/>
        </w:rPr>
        <w:t>nail</w:t>
      </w:r>
      <w:proofErr w:type="spellEnd"/>
      <w:r>
        <w:rPr>
          <w:rFonts w:ascii="Century Gothic" w:eastAsia="Century Gothic" w:hAnsi="Century Gothic" w:cs="Century Gothic"/>
          <w:color w:val="000000"/>
          <w:sz w:val="21"/>
          <w:szCs w:val="21"/>
        </w:rPr>
        <w:t xml:space="preserve"> art facile, exprimant ainsi sa créativité artistique dans le domaine de la </w:t>
      </w:r>
      <w:proofErr w:type="spellStart"/>
      <w:r>
        <w:rPr>
          <w:rFonts w:ascii="Century Gothic" w:eastAsia="Century Gothic" w:hAnsi="Century Gothic" w:cs="Century Gothic"/>
          <w:color w:val="000000"/>
          <w:sz w:val="21"/>
          <w:szCs w:val="21"/>
        </w:rPr>
        <w:t>prothésie</w:t>
      </w:r>
      <w:proofErr w:type="spellEnd"/>
      <w:r>
        <w:rPr>
          <w:rFonts w:ascii="Century Gothic" w:eastAsia="Century Gothic" w:hAnsi="Century Gothic" w:cs="Century Gothic"/>
          <w:color w:val="000000"/>
          <w:sz w:val="21"/>
          <w:szCs w:val="21"/>
        </w:rPr>
        <w:t xml:space="preserve"> </w:t>
      </w:r>
      <w:proofErr w:type="spellStart"/>
      <w:r>
        <w:rPr>
          <w:rFonts w:ascii="Century Gothic" w:eastAsia="Century Gothic" w:hAnsi="Century Gothic" w:cs="Century Gothic"/>
          <w:color w:val="000000"/>
          <w:sz w:val="21"/>
          <w:szCs w:val="21"/>
        </w:rPr>
        <w:t>ongulaire</w:t>
      </w:r>
      <w:proofErr w:type="spellEnd"/>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 xml:space="preserve">Chapitre 1 : Réaliser du </w:t>
      </w:r>
      <w:proofErr w:type="spellStart"/>
      <w:r>
        <w:rPr>
          <w:rFonts w:ascii="Century Gothic" w:eastAsia="Century Gothic" w:hAnsi="Century Gothic" w:cs="Century Gothic"/>
          <w:color w:val="000000"/>
          <w:sz w:val="21"/>
          <w:szCs w:val="21"/>
        </w:rPr>
        <w:t>nail</w:t>
      </w:r>
      <w:proofErr w:type="spellEnd"/>
      <w:r>
        <w:rPr>
          <w:rFonts w:ascii="Century Gothic" w:eastAsia="Century Gothic" w:hAnsi="Century Gothic" w:cs="Century Gothic"/>
          <w:color w:val="000000"/>
          <w:sz w:val="21"/>
          <w:szCs w:val="21"/>
        </w:rPr>
        <w:t xml:space="preserve"> art facile</w:t>
      </w:r>
    </w:p>
    <w:p w14:paraId="64A14071" w14:textId="77777777" w:rsidR="00777429" w:rsidRDefault="00AF71ED">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5</w:t>
      </w:r>
    </w:p>
    <w:p w14:paraId="19321B7A" w14:textId="77777777" w:rsidR="00777429" w:rsidRDefault="00AF71ED">
      <w:pPr>
        <w:ind w:firstLine="0"/>
        <w:rPr>
          <w:rFonts w:ascii="Century Gothic" w:eastAsia="Century Gothic" w:hAnsi="Century Gothic" w:cs="Century Gothic"/>
        </w:rPr>
      </w:pPr>
      <w:r>
        <w:br w:type="page"/>
      </w:r>
    </w:p>
    <w:p w14:paraId="3254C46E" w14:textId="77777777" w:rsidR="00777429" w:rsidRDefault="00777429">
      <w:pPr>
        <w:ind w:firstLine="0"/>
        <w:rPr>
          <w:rFonts w:ascii="Century Gothic" w:eastAsia="Century Gothic" w:hAnsi="Century Gothic" w:cs="Century Gothic"/>
        </w:rPr>
      </w:pPr>
    </w:p>
    <w:p w14:paraId="790070C5" w14:textId="77777777" w:rsidR="00777429" w:rsidRDefault="00AF71ED">
      <w:pPr>
        <w:ind w:left="2" w:hanging="4"/>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ACCESSIBILITE</w:t>
      </w:r>
    </w:p>
    <w:p w14:paraId="20F33A57" w14:textId="77777777" w:rsidR="00777429" w:rsidRDefault="00777429">
      <w:pPr>
        <w:ind w:hanging="2"/>
        <w:rPr>
          <w:rFonts w:ascii="Century Gothic" w:eastAsia="Century Gothic" w:hAnsi="Century Gothic" w:cs="Century Gothic"/>
          <w:sz w:val="20"/>
          <w:szCs w:val="20"/>
        </w:rPr>
      </w:pPr>
    </w:p>
    <w:p w14:paraId="2E11F05A" w14:textId="77777777" w:rsidR="00777429" w:rsidRDefault="00AF71ED">
      <w:pP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En application de l’article 47 de la loi nº 2005-102 du 11 février 2005 et du décret n° 2019-768 du 24 juillet 2019 ce document présente la politique de Jusqu'o bout des ongles en matière d’accessibilité numérique.</w:t>
      </w:r>
    </w:p>
    <w:p w14:paraId="013E70E2" w14:textId="77777777" w:rsidR="00777429" w:rsidRDefault="00777429">
      <w:pPr>
        <w:ind w:hanging="2"/>
        <w:rPr>
          <w:rFonts w:ascii="Century Gothic" w:eastAsia="Century Gothic" w:hAnsi="Century Gothic" w:cs="Century Gothic"/>
          <w:sz w:val="20"/>
          <w:szCs w:val="20"/>
        </w:rPr>
      </w:pPr>
    </w:p>
    <w:p w14:paraId="537D4CD1" w14:textId="77777777" w:rsidR="00777429" w:rsidRDefault="00AF71ED">
      <w:pPr>
        <w:numPr>
          <w:ilvl w:val="0"/>
          <w:numId w:val="1"/>
        </w:numPr>
        <w:pBdr>
          <w:top w:val="nil"/>
          <w:left w:val="nil"/>
          <w:bottom w:val="nil"/>
          <w:right w:val="nil"/>
          <w:between w:val="nil"/>
        </w:pBdr>
        <w:ind w:left="0" w:hanging="2"/>
        <w:rPr>
          <w:rFonts w:ascii="Century Gothic" w:eastAsia="Century Gothic" w:hAnsi="Century Gothic" w:cs="Century Gothic"/>
          <w:b/>
          <w:sz w:val="20"/>
          <w:szCs w:val="20"/>
        </w:rPr>
      </w:pPr>
      <w:r>
        <w:rPr>
          <w:rFonts w:ascii="Century Gothic" w:eastAsia="Century Gothic" w:hAnsi="Century Gothic" w:cs="Century Gothic"/>
          <w:b/>
          <w:sz w:val="20"/>
          <w:szCs w:val="20"/>
        </w:rPr>
        <w:t>RESPONSABLE ACCESSIBILITE NUMERIQUE</w:t>
      </w:r>
    </w:p>
    <w:p w14:paraId="08F8C90B" w14:textId="77777777" w:rsidR="00777429" w:rsidRDefault="00AF71ED">
      <w:pP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veiller continuellement à l’accessibilité des contenus numériques, Jusqu'o bout des ongles a nommé un responsable de l’accessibilité numérique.</w:t>
      </w:r>
    </w:p>
    <w:p w14:paraId="4B456524" w14:textId="77777777" w:rsidR="00777429" w:rsidRDefault="00AF71ED">
      <w:pP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Celui-ci a pour missions :</w:t>
      </w:r>
    </w:p>
    <w:p w14:paraId="4045EE1F" w14:textId="77777777" w:rsidR="00777429" w:rsidRDefault="00AF71ED">
      <w:pPr>
        <w:numPr>
          <w:ilvl w:val="0"/>
          <w:numId w:val="2"/>
        </w:numPr>
        <w:pBdr>
          <w:top w:val="nil"/>
          <w:left w:val="nil"/>
          <w:bottom w:val="nil"/>
          <w:right w:val="nil"/>
          <w:between w:val="nil"/>
        </w:pBdr>
        <w:ind w:left="0" w:hanging="2"/>
        <w:rPr>
          <w:sz w:val="20"/>
          <w:szCs w:val="20"/>
        </w:rPr>
      </w:pPr>
      <w:r>
        <w:rPr>
          <w:rFonts w:ascii="Century Gothic" w:eastAsia="Century Gothic" w:hAnsi="Century Gothic" w:cs="Century Gothic"/>
          <w:sz w:val="20"/>
          <w:szCs w:val="20"/>
        </w:rPr>
        <w:t>De veiller à la mise en place de processus pour l'accessibilité des contenus numériques ;</w:t>
      </w:r>
    </w:p>
    <w:p w14:paraId="55CCDF25" w14:textId="77777777" w:rsidR="00777429" w:rsidRDefault="00AF71ED">
      <w:pPr>
        <w:numPr>
          <w:ilvl w:val="0"/>
          <w:numId w:val="2"/>
        </w:numPr>
        <w:pBdr>
          <w:top w:val="nil"/>
          <w:left w:val="nil"/>
          <w:bottom w:val="nil"/>
          <w:right w:val="nil"/>
          <w:between w:val="nil"/>
        </w:pBdr>
        <w:ind w:left="0" w:hanging="2"/>
        <w:rPr>
          <w:sz w:val="20"/>
          <w:szCs w:val="20"/>
        </w:rPr>
      </w:pPr>
      <w:r>
        <w:rPr>
          <w:rFonts w:ascii="Century Gothic" w:eastAsia="Century Gothic" w:hAnsi="Century Gothic" w:cs="Century Gothic"/>
          <w:sz w:val="20"/>
          <w:szCs w:val="20"/>
        </w:rPr>
        <w:t>De rendre compte au responsable de la formation des contenus et des services numériques, ainsi que de tout besoin d'amélioration ;</w:t>
      </w:r>
    </w:p>
    <w:p w14:paraId="2F997E03" w14:textId="77777777" w:rsidR="00777429" w:rsidRDefault="00AF71ED">
      <w:pPr>
        <w:numPr>
          <w:ilvl w:val="0"/>
          <w:numId w:val="2"/>
        </w:numPr>
        <w:pBdr>
          <w:top w:val="nil"/>
          <w:left w:val="nil"/>
          <w:bottom w:val="nil"/>
          <w:right w:val="nil"/>
          <w:between w:val="nil"/>
        </w:pBdr>
        <w:ind w:left="0" w:hanging="2"/>
        <w:rPr>
          <w:sz w:val="20"/>
          <w:szCs w:val="20"/>
        </w:rPr>
      </w:pPr>
      <w:r>
        <w:rPr>
          <w:rFonts w:ascii="Century Gothic" w:eastAsia="Century Gothic" w:hAnsi="Century Gothic" w:cs="Century Gothic"/>
          <w:sz w:val="20"/>
          <w:szCs w:val="20"/>
        </w:rPr>
        <w:t>De s'assurer que la sensibilisation aux exigences de l'accessibilité est encouragée dans l’établissement ;</w:t>
      </w:r>
    </w:p>
    <w:p w14:paraId="2E83FE53" w14:textId="77777777" w:rsidR="00777429" w:rsidRDefault="00AF71ED">
      <w:pPr>
        <w:numPr>
          <w:ilvl w:val="0"/>
          <w:numId w:val="2"/>
        </w:numPr>
        <w:pBdr>
          <w:top w:val="nil"/>
          <w:left w:val="nil"/>
          <w:bottom w:val="nil"/>
          <w:right w:val="nil"/>
          <w:between w:val="nil"/>
        </w:pBdr>
        <w:ind w:left="0" w:hanging="2"/>
        <w:rPr>
          <w:sz w:val="20"/>
          <w:szCs w:val="20"/>
        </w:rPr>
      </w:pPr>
      <w:r>
        <w:rPr>
          <w:rFonts w:ascii="Century Gothic" w:eastAsia="Century Gothic" w:hAnsi="Century Gothic" w:cs="Century Gothic"/>
          <w:sz w:val="20"/>
          <w:szCs w:val="20"/>
        </w:rPr>
        <w:t>D’être l'interlocuteur premier sur tous les sujets d'accessibilité numérique.</w:t>
      </w:r>
    </w:p>
    <w:p w14:paraId="18C089B3" w14:textId="77777777" w:rsidR="00777429" w:rsidRDefault="00777429">
      <w:pPr>
        <w:ind w:hanging="2"/>
        <w:rPr>
          <w:rFonts w:ascii="Century Gothic" w:eastAsia="Century Gothic" w:hAnsi="Century Gothic" w:cs="Century Gothic"/>
          <w:sz w:val="20"/>
          <w:szCs w:val="20"/>
        </w:rPr>
      </w:pPr>
    </w:p>
    <w:p w14:paraId="2D6F5FCF" w14:textId="77777777" w:rsidR="00777429" w:rsidRDefault="00AF71ED">
      <w:pPr>
        <w:numPr>
          <w:ilvl w:val="0"/>
          <w:numId w:val="1"/>
        </w:numPr>
        <w:pBdr>
          <w:top w:val="nil"/>
          <w:left w:val="nil"/>
          <w:bottom w:val="nil"/>
          <w:right w:val="nil"/>
          <w:between w:val="nil"/>
        </w:pBdr>
        <w:ind w:left="0" w:hanging="2"/>
        <w:rPr>
          <w:rFonts w:ascii="Century Gothic" w:eastAsia="Century Gothic" w:hAnsi="Century Gothic" w:cs="Century Gothic"/>
          <w:b/>
          <w:sz w:val="20"/>
          <w:szCs w:val="20"/>
        </w:rPr>
      </w:pPr>
      <w:r>
        <w:rPr>
          <w:rFonts w:ascii="Century Gothic" w:eastAsia="Century Gothic" w:hAnsi="Century Gothic" w:cs="Century Gothic"/>
          <w:b/>
          <w:sz w:val="20"/>
          <w:szCs w:val="20"/>
        </w:rPr>
        <w:t>ACTION DE FORMATION ET DE SENSIBILISATION</w:t>
      </w:r>
    </w:p>
    <w:p w14:paraId="24BB627D" w14:textId="77777777" w:rsidR="00777429" w:rsidRDefault="00AF71ED">
      <w:pP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répondre au besoin de sensibilisation et de formation des membres de Jusqu'o bout des ongles, un plan de formation sera déroulé sur les trois prochaines années. Ces formations seront réalisées selon la méthode la plus appropriée pour répondre aux spécificités de la formation, soit par des dispositifs à distance synchrones ou asynchrones, soit par des dispositifs en présentiel.</w:t>
      </w:r>
    </w:p>
    <w:p w14:paraId="43BE2A87" w14:textId="77777777" w:rsidR="00777429" w:rsidRDefault="00777429">
      <w:pPr>
        <w:ind w:hanging="2"/>
        <w:jc w:val="both"/>
        <w:rPr>
          <w:rFonts w:ascii="Century Gothic" w:eastAsia="Century Gothic" w:hAnsi="Century Gothic" w:cs="Century Gothic"/>
          <w:sz w:val="20"/>
          <w:szCs w:val="20"/>
        </w:rPr>
      </w:pPr>
    </w:p>
    <w:p w14:paraId="71726411" w14:textId="77777777" w:rsidR="00777429" w:rsidRDefault="00AF71ED">
      <w:pPr>
        <w:numPr>
          <w:ilvl w:val="0"/>
          <w:numId w:val="1"/>
        </w:numPr>
        <w:pBdr>
          <w:top w:val="nil"/>
          <w:left w:val="nil"/>
          <w:bottom w:val="nil"/>
          <w:right w:val="nil"/>
          <w:between w:val="nil"/>
        </w:pBdr>
        <w:ind w:left="0"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GUIDE DES BONNES PRATIQUES</w:t>
      </w:r>
    </w:p>
    <w:p w14:paraId="4C75D703" w14:textId="77777777" w:rsidR="00777429" w:rsidRDefault="00AF71ED">
      <w:pPr>
        <w:ind w:hanging="2"/>
        <w:rPr>
          <w:rFonts w:ascii="Century Gothic" w:eastAsia="Century Gothic" w:hAnsi="Century Gothic" w:cs="Century Gothic"/>
          <w:sz w:val="20"/>
          <w:szCs w:val="20"/>
        </w:rPr>
      </w:pPr>
      <w:r>
        <w:rPr>
          <w:rFonts w:ascii="Century Gothic" w:eastAsia="Century Gothic" w:hAnsi="Century Gothic" w:cs="Century Gothic"/>
          <w:sz w:val="20"/>
          <w:szCs w:val="20"/>
        </w:rPr>
        <w:t>Pour que la prise en compte de l’accessibilité dans la fabrication des contenus et la mise en place des services numériques deviennent des éléments de la qualité, chaque pôle intègrera les bonnes pratiques de l’accessibilité adaptées à ses contenus et outils. Cette adaptation sera issue des expériences faites lors de nos formations.</w:t>
      </w:r>
    </w:p>
    <w:p w14:paraId="5FC66B13" w14:textId="77777777" w:rsidR="00777429" w:rsidRDefault="00777429">
      <w:pPr>
        <w:ind w:hanging="2"/>
        <w:rPr>
          <w:rFonts w:ascii="Century Gothic" w:eastAsia="Century Gothic" w:hAnsi="Century Gothic" w:cs="Century Gothic"/>
          <w:sz w:val="20"/>
          <w:szCs w:val="20"/>
        </w:rPr>
      </w:pPr>
    </w:p>
    <w:p w14:paraId="5A06A1B3" w14:textId="77777777" w:rsidR="00777429" w:rsidRDefault="00777429">
      <w:pPr>
        <w:ind w:firstLine="0"/>
        <w:rPr>
          <w:rFonts w:ascii="Century Gothic" w:eastAsia="Century Gothic" w:hAnsi="Century Gothic" w:cs="Century Gothic"/>
          <w:b/>
          <w:sz w:val="36"/>
          <w:szCs w:val="36"/>
        </w:rPr>
      </w:pPr>
    </w:p>
    <w:p w14:paraId="4B763C26" w14:textId="77777777" w:rsidR="00777429" w:rsidRDefault="00AF71ED">
      <w:pPr>
        <w:ind w:left="2" w:hanging="4"/>
        <w:jc w:val="center"/>
        <w:rPr>
          <w:rFonts w:ascii="Century Gothic" w:eastAsia="Century Gothic" w:hAnsi="Century Gothic" w:cs="Century Gothic"/>
          <w:b/>
          <w:sz w:val="36"/>
          <w:szCs w:val="36"/>
        </w:rPr>
      </w:pPr>
      <w:r>
        <w:br w:type="page"/>
      </w:r>
    </w:p>
    <w:p w14:paraId="11EE5BC5" w14:textId="77777777" w:rsidR="00777429" w:rsidRDefault="00AF71ED">
      <w:pPr>
        <w:ind w:left="2" w:hanging="4"/>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CONDITIONS GENERALES DE VENTE</w:t>
      </w:r>
    </w:p>
    <w:p w14:paraId="00433F81" w14:textId="77777777" w:rsidR="00777429" w:rsidRDefault="00AF71ED">
      <w:pPr>
        <w:spacing w:before="480" w:after="120"/>
        <w:ind w:hanging="2"/>
        <w:rPr>
          <w:rFonts w:ascii="Century Gothic" w:eastAsia="Century Gothic" w:hAnsi="Century Gothic" w:cs="Century Gothic"/>
          <w:b/>
          <w:sz w:val="20"/>
          <w:szCs w:val="20"/>
        </w:rPr>
      </w:pPr>
      <w:r>
        <w:rPr>
          <w:rFonts w:ascii="Century Gothic" w:eastAsia="Century Gothic" w:hAnsi="Century Gothic" w:cs="Century Gothic"/>
          <w:b/>
          <w:sz w:val="20"/>
          <w:szCs w:val="20"/>
        </w:rPr>
        <w:t>Modalités de règlement</w:t>
      </w:r>
    </w:p>
    <w:p w14:paraId="2EE7EE6A" w14:textId="77777777" w:rsidR="00777429" w:rsidRDefault="00AF71ED">
      <w:pPr>
        <w:spacing w:before="20" w:after="20"/>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Le paiement sera dû en totalité à réception d'une facture émise par l'organisme de formation à destination du bénéficiaire.</w:t>
      </w:r>
    </w:p>
    <w:p w14:paraId="12B214FB" w14:textId="77777777" w:rsidR="00777429" w:rsidRDefault="00777429">
      <w:pPr>
        <w:ind w:hanging="2"/>
        <w:jc w:val="both"/>
        <w:rPr>
          <w:rFonts w:ascii="Century Gothic" w:eastAsia="Century Gothic" w:hAnsi="Century Gothic" w:cs="Century Gothic"/>
          <w:sz w:val="20"/>
          <w:szCs w:val="20"/>
        </w:rPr>
      </w:pPr>
    </w:p>
    <w:p w14:paraId="54DB9316" w14:textId="77777777" w:rsidR="00777429" w:rsidRDefault="00AF71ED">
      <w:pPr>
        <w:pBdr>
          <w:top w:val="nil"/>
          <w:left w:val="nil"/>
          <w:bottom w:val="nil"/>
          <w:right w:val="nil"/>
          <w:between w:val="nil"/>
        </w:pBdr>
        <w:spacing w:before="20" w:after="20"/>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Non réalisation de la prestation de formation</w:t>
      </w:r>
    </w:p>
    <w:p w14:paraId="06A68BC9" w14:textId="77777777" w:rsidR="00777429" w:rsidRDefault="00AF71ED">
      <w:pPr>
        <w:pBdr>
          <w:top w:val="nil"/>
          <w:left w:val="nil"/>
          <w:bottom w:val="nil"/>
          <w:right w:val="nil"/>
          <w:between w:val="nil"/>
        </w:pBdr>
        <w:spacing w:before="240" w:after="20"/>
        <w:ind w:hanging="2"/>
        <w:jc w:val="both"/>
        <w:rPr>
          <w:rFonts w:ascii="Century Gothic" w:eastAsia="Century Gothic" w:hAnsi="Century Gothic" w:cs="Century Gothic"/>
          <w:b/>
          <w:sz w:val="20"/>
          <w:szCs w:val="20"/>
        </w:rPr>
      </w:pPr>
      <w:r>
        <w:rPr>
          <w:rFonts w:ascii="Century Gothic" w:eastAsia="Century Gothic" w:hAnsi="Century Gothic" w:cs="Century Gothic"/>
          <w:sz w:val="20"/>
          <w:szCs w:val="20"/>
        </w:rPr>
        <w:t>En application de l’article L6354-1 du Code du travail, il est convenu entre les bénéficiaires et l’organisme de formation, que faute de résiliation totale ou partielle de la prestation de formation, l’organisme prestataire doit rembourser au cocontractant les sommes indûment perçues de ce fait.</w:t>
      </w:r>
    </w:p>
    <w:p w14:paraId="3E4D5ADD" w14:textId="77777777" w:rsidR="00777429" w:rsidRDefault="00AF71ED">
      <w:pPr>
        <w:pBdr>
          <w:top w:val="nil"/>
          <w:left w:val="nil"/>
          <w:bottom w:val="nil"/>
          <w:right w:val="nil"/>
          <w:between w:val="nil"/>
        </w:pBdr>
        <w:spacing w:before="20" w:after="20"/>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38A396A5" w14:textId="77777777" w:rsidR="00777429" w:rsidRDefault="00777429">
      <w:pPr>
        <w:pBdr>
          <w:top w:val="nil"/>
          <w:left w:val="nil"/>
          <w:bottom w:val="nil"/>
          <w:right w:val="nil"/>
          <w:between w:val="nil"/>
        </w:pBdr>
        <w:ind w:hanging="2"/>
        <w:jc w:val="both"/>
        <w:rPr>
          <w:rFonts w:ascii="Century Gothic" w:eastAsia="Century Gothic" w:hAnsi="Century Gothic" w:cs="Century Gothic"/>
          <w:b/>
          <w:sz w:val="20"/>
          <w:szCs w:val="20"/>
        </w:rPr>
      </w:pPr>
    </w:p>
    <w:p w14:paraId="76D700EB" w14:textId="77777777" w:rsidR="00777429" w:rsidRDefault="00AF71ED">
      <w:pPr>
        <w:pBdr>
          <w:top w:val="nil"/>
          <w:left w:val="nil"/>
          <w:bottom w:val="nil"/>
          <w:right w:val="nil"/>
          <w:between w:val="nil"/>
        </w:pBdr>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Obligations et force majeure</w:t>
      </w:r>
    </w:p>
    <w:p w14:paraId="314B346D"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2D271995"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Dans le cadre de ses prestations de formation, « Jusqu'o bout des ongles » est tenue à une obligation de moyen et non de résultat vis</w:t>
      </w:r>
      <w:r>
        <w:rPr>
          <w:rFonts w:ascii="Cambria Math" w:eastAsia="Cambria Math" w:hAnsi="Cambria Math" w:cs="Cambria Math"/>
          <w:sz w:val="20"/>
          <w:szCs w:val="20"/>
        </w:rPr>
        <w:t>‐</w:t>
      </w:r>
      <w:r>
        <w:rPr>
          <w:rFonts w:ascii="Century Gothic" w:eastAsia="Century Gothic" w:hAnsi="Century Gothic" w:cs="Century Gothic"/>
          <w:sz w:val="20"/>
          <w:szCs w:val="20"/>
        </w:rPr>
        <w:t>à</w:t>
      </w:r>
      <w:r>
        <w:rPr>
          <w:rFonts w:ascii="Cambria Math" w:eastAsia="Cambria Math" w:hAnsi="Cambria Math" w:cs="Cambria Math"/>
          <w:sz w:val="20"/>
          <w:szCs w:val="20"/>
        </w:rPr>
        <w:t>‐</w:t>
      </w:r>
      <w:r>
        <w:rPr>
          <w:rFonts w:ascii="Century Gothic" w:eastAsia="Century Gothic" w:hAnsi="Century Gothic" w:cs="Century Gothic"/>
          <w:sz w:val="20"/>
          <w:szCs w:val="20"/>
        </w:rPr>
        <w:t>vis de ses Clients ou de ses Stagiaires. « Jusqu'o bout des ongles » ne pourra ê</w:t>
      </w:r>
      <w:r>
        <w:rPr>
          <w:rFonts w:ascii="Arial" w:eastAsia="Arial" w:hAnsi="Arial" w:cs="Arial"/>
          <w:sz w:val="20"/>
          <w:szCs w:val="20"/>
        </w:rPr>
        <w:t>t</w:t>
      </w:r>
      <w:r>
        <w:rPr>
          <w:rFonts w:ascii="Century Gothic" w:eastAsia="Century Gothic" w:hAnsi="Century Gothic" w:cs="Century Gothic"/>
          <w:sz w:val="20"/>
          <w:szCs w:val="20"/>
        </w:rPr>
        <w:t>re tenu responsable à l’égard de ses Clients ou de ses Stagiaires en cas d’inexécution de ses obligations résultant d’un événement fortuit ou de force majeure. Sont ici considérés comme cas fortuit ou de force majeure, outre ceux habituellement reconnus par la jurisprudence : la maladie ou l’accident d’un intervenant ou d’un responsable pédagogique, les grèves ou conflits sociaux externes à « Jusqu'o bout des ongles », les désastres naturels, les incendies, l’interruption des télécommunications, de l’appr</w:t>
      </w:r>
      <w:r>
        <w:rPr>
          <w:rFonts w:ascii="Century Gothic" w:eastAsia="Century Gothic" w:hAnsi="Century Gothic" w:cs="Century Gothic"/>
          <w:sz w:val="20"/>
          <w:szCs w:val="20"/>
        </w:rPr>
        <w:t>ovisionnement en énergie, ou des transports de tout type, ou toute autre circonstance échappant au contrôle raisonnable de « Jusqu'o bout des ongles ». </w:t>
      </w:r>
    </w:p>
    <w:p w14:paraId="500D36C1"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25FA6AD9" w14:textId="77777777" w:rsidR="00777429" w:rsidRDefault="00777429">
      <w:pPr>
        <w:pBdr>
          <w:top w:val="nil"/>
          <w:left w:val="nil"/>
          <w:bottom w:val="nil"/>
          <w:right w:val="nil"/>
          <w:between w:val="nil"/>
        </w:pBdr>
        <w:ind w:hanging="2"/>
        <w:jc w:val="both"/>
        <w:rPr>
          <w:rFonts w:ascii="Century Gothic" w:eastAsia="Century Gothic" w:hAnsi="Century Gothic" w:cs="Century Gothic"/>
          <w:sz w:val="20"/>
          <w:szCs w:val="20"/>
        </w:rPr>
      </w:pPr>
    </w:p>
    <w:p w14:paraId="12E1CD6B" w14:textId="77777777" w:rsidR="00777429" w:rsidRDefault="00AF71ED">
      <w:pPr>
        <w:pBdr>
          <w:top w:val="nil"/>
          <w:left w:val="nil"/>
          <w:bottom w:val="nil"/>
          <w:right w:val="nil"/>
          <w:between w:val="nil"/>
        </w:pBdr>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Devis et attestation</w:t>
      </w:r>
    </w:p>
    <w:p w14:paraId="7B923964"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33B0A205"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chaque action de formation, un devis est adressé en deux exemplaires par « Jusqu'o bout des ongles » au Client. Un exemplaire dû</w:t>
      </w:r>
      <w:r>
        <w:rPr>
          <w:rFonts w:ascii="Arial" w:eastAsia="Arial" w:hAnsi="Arial" w:cs="Arial"/>
          <w:sz w:val="20"/>
          <w:szCs w:val="20"/>
        </w:rPr>
        <w:t>m</w:t>
      </w:r>
      <w:r>
        <w:rPr>
          <w:rFonts w:ascii="Century Gothic" w:eastAsia="Century Gothic" w:hAnsi="Century Gothic" w:cs="Century Gothic"/>
          <w:sz w:val="20"/>
          <w:szCs w:val="20"/>
        </w:rPr>
        <w:t>ent renseigné, daté, tamponné, signé et revê</w:t>
      </w:r>
      <w:r>
        <w:rPr>
          <w:rFonts w:ascii="Arial" w:eastAsia="Arial" w:hAnsi="Arial" w:cs="Arial"/>
          <w:sz w:val="20"/>
          <w:szCs w:val="20"/>
        </w:rPr>
        <w:t>t</w:t>
      </w:r>
      <w:r>
        <w:rPr>
          <w:rFonts w:ascii="Century Gothic" w:eastAsia="Century Gothic" w:hAnsi="Century Gothic" w:cs="Century Gothic"/>
          <w:sz w:val="20"/>
          <w:szCs w:val="20"/>
        </w:rPr>
        <w:t>u de la mention « Bon pour accord » doivent être retourné à « Jusqu'o bout des ongles » par e-mail. Le cas échéant une convention particulière peut être établie entre « Jusqu'o bout des ongles », l’OPCO ou le Client. À l’issue de la formation, « Jusqu'o bout des ongles » remet une attestation de formation au Stagiaire. Dans le cas d’une prise en charge partielle ou totale par un OPCO, « Jusqu'o bout des ongles » lui fait parvenir un exemplaire de la feuill</w:t>
      </w:r>
      <w:r>
        <w:rPr>
          <w:rFonts w:ascii="Century Gothic" w:eastAsia="Century Gothic" w:hAnsi="Century Gothic" w:cs="Century Gothic"/>
          <w:sz w:val="20"/>
          <w:szCs w:val="20"/>
        </w:rPr>
        <w:t xml:space="preserve">e d’émargement accompagné de la facture. Une attestation d’assiduité pour chaque Stagiaire peut être fournie au Client, à sa demande. </w:t>
      </w:r>
      <w:r>
        <w:rPr>
          <w:rFonts w:ascii="Century Gothic" w:eastAsia="Century Gothic" w:hAnsi="Century Gothic" w:cs="Century Gothic"/>
          <w:sz w:val="20"/>
          <w:szCs w:val="20"/>
        </w:rPr>
        <w:tab/>
      </w:r>
    </w:p>
    <w:p w14:paraId="1A447ADA" w14:textId="77777777" w:rsidR="00777429" w:rsidRDefault="00AF71ED">
      <w:pPr>
        <w:spacing w:before="480" w:after="120"/>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Dédommagement, réparation ou dédit</w:t>
      </w:r>
    </w:p>
    <w:p w14:paraId="5029B94A" w14:textId="77777777" w:rsidR="00777429" w:rsidRDefault="00AF71ED">
      <w:pPr>
        <w:pBdr>
          <w:top w:val="nil"/>
          <w:left w:val="nil"/>
          <w:bottom w:val="nil"/>
          <w:right w:val="nil"/>
          <w:between w:val="nil"/>
        </w:pBdr>
        <w:spacing w:before="20" w:after="20"/>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En cas de renoncement par le bénéficiaire avant le début du programme de formation</w:t>
      </w:r>
    </w:p>
    <w:p w14:paraId="6BB61948" w14:textId="77777777" w:rsidR="00777429" w:rsidRDefault="00AF71ED">
      <w:pPr>
        <w:numPr>
          <w:ilvl w:val="0"/>
          <w:numId w:val="3"/>
        </w:numPr>
        <w:spacing w:before="240"/>
        <w:ind w:left="0" w:hanging="2"/>
      </w:pPr>
      <w:r>
        <w:rPr>
          <w:rFonts w:ascii="Century Gothic" w:eastAsia="Century Gothic" w:hAnsi="Century Gothic" w:cs="Century Gothic"/>
          <w:sz w:val="20"/>
          <w:szCs w:val="20"/>
        </w:rPr>
        <w:t>Dans un délai compris entre 2 semaines et 1 semaine avant le début de la formation : 50% du coût de la formation est dû.</w:t>
      </w:r>
      <w:r>
        <w:rPr>
          <w:rFonts w:ascii="Century Gothic" w:eastAsia="Century Gothic" w:hAnsi="Century Gothic" w:cs="Century Gothic"/>
          <w:sz w:val="20"/>
          <w:szCs w:val="20"/>
        </w:rPr>
        <w:br/>
        <w:t xml:space="preserve"> </w:t>
      </w:r>
      <w:r>
        <w:rPr>
          <w:rFonts w:ascii="Century Gothic" w:eastAsia="Century Gothic" w:hAnsi="Century Gothic" w:cs="Century Gothic"/>
          <w:sz w:val="20"/>
          <w:szCs w:val="20"/>
        </w:rPr>
        <w:tab/>
      </w:r>
    </w:p>
    <w:p w14:paraId="43F4D159" w14:textId="77777777" w:rsidR="00777429" w:rsidRDefault="00AF71ED">
      <w:pPr>
        <w:numPr>
          <w:ilvl w:val="0"/>
          <w:numId w:val="3"/>
        </w:numPr>
        <w:ind w:left="0" w:hanging="2"/>
      </w:pPr>
      <w:r>
        <w:rPr>
          <w:rFonts w:ascii="Century Gothic" w:eastAsia="Century Gothic" w:hAnsi="Century Gothic" w:cs="Century Gothic"/>
          <w:sz w:val="20"/>
          <w:szCs w:val="20"/>
        </w:rPr>
        <w:t>Dans un délai compris entre 1 semaine et 48 heures avant le début de la formation : 75 % du coût de la formation est dû.</w:t>
      </w:r>
      <w:r>
        <w:rPr>
          <w:rFonts w:ascii="Century Gothic" w:eastAsia="Century Gothic" w:hAnsi="Century Gothic" w:cs="Century Gothic"/>
          <w:sz w:val="20"/>
          <w:szCs w:val="20"/>
        </w:rPr>
        <w:br/>
        <w:t xml:space="preserve"> </w:t>
      </w:r>
      <w:r>
        <w:rPr>
          <w:rFonts w:ascii="Century Gothic" w:eastAsia="Century Gothic" w:hAnsi="Century Gothic" w:cs="Century Gothic"/>
          <w:sz w:val="20"/>
          <w:szCs w:val="20"/>
        </w:rPr>
        <w:tab/>
      </w:r>
    </w:p>
    <w:p w14:paraId="22101648" w14:textId="77777777" w:rsidR="00777429" w:rsidRDefault="00AF71ED">
      <w:pPr>
        <w:numPr>
          <w:ilvl w:val="0"/>
          <w:numId w:val="3"/>
        </w:numPr>
        <w:spacing w:after="240"/>
        <w:ind w:left="0" w:hanging="2"/>
      </w:pPr>
      <w:r>
        <w:rPr>
          <w:rFonts w:ascii="Century Gothic" w:eastAsia="Century Gothic" w:hAnsi="Century Gothic" w:cs="Century Gothic"/>
          <w:sz w:val="20"/>
          <w:szCs w:val="20"/>
        </w:rPr>
        <w:t>Dans un délai inférieur à 48 heures avant le début de la formation : 100 % du coût de la formation est dû.</w:t>
      </w:r>
    </w:p>
    <w:p w14:paraId="5E337E8D" w14:textId="77777777" w:rsidR="00777429" w:rsidRDefault="00AF71ED">
      <w:pPr>
        <w:pBdr>
          <w:top w:val="nil"/>
          <w:left w:val="nil"/>
          <w:bottom w:val="nil"/>
          <w:right w:val="nil"/>
          <w:between w:val="nil"/>
        </w:pBdr>
        <w:spacing w:before="20" w:after="20"/>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Le coût ne pourra faire l’objet d’une demande de remboursement ou de prise en charge par l'OPCO.</w:t>
      </w:r>
    </w:p>
    <w:p w14:paraId="788AE27A" w14:textId="77777777" w:rsidR="00777429" w:rsidRDefault="00AF71ED">
      <w:pPr>
        <w:spacing w:before="480" w:after="120"/>
        <w:ind w:hanging="2"/>
        <w:jc w:val="both"/>
        <w:rPr>
          <w:rFonts w:ascii="Century Gothic" w:eastAsia="Century Gothic" w:hAnsi="Century Gothic" w:cs="Century Gothic"/>
          <w:b/>
          <w:sz w:val="20"/>
          <w:szCs w:val="20"/>
        </w:rPr>
      </w:pPr>
      <w:proofErr w:type="spellStart"/>
      <w:r>
        <w:rPr>
          <w:rFonts w:ascii="Century Gothic" w:eastAsia="Century Gothic" w:hAnsi="Century Gothic" w:cs="Century Gothic"/>
          <w:b/>
          <w:sz w:val="20"/>
          <w:szCs w:val="20"/>
        </w:rPr>
        <w:t>Propriété́</w:t>
      </w:r>
      <w:proofErr w:type="spellEnd"/>
      <w:r>
        <w:rPr>
          <w:rFonts w:ascii="Century Gothic" w:eastAsia="Century Gothic" w:hAnsi="Century Gothic" w:cs="Century Gothic"/>
          <w:b/>
          <w:sz w:val="20"/>
          <w:szCs w:val="20"/>
        </w:rPr>
        <w:t xml:space="preserve"> intellectuelle et copyright</w:t>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p>
    <w:p w14:paraId="031F5ACF"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L’ensemble des fiches de présentation, contenus et supports pédagogiques quelle qu’en soit la forme (papier, électronique, numérique, orale...) utilisés par « Jusqu'o bout des ongles » pour assurer les formations ou remis aux Stagiaires constituent des œuvres originales et à̀ ce titre sont protégées par la propriété intellectuelle et le copyright. À ce titre, le Client et le Stagiaire s’interdisent d’utiliser, transmettre, reproduire, exploiter ou transformer tout ou partie de ces documents, sans un accord </w:t>
      </w:r>
      <w:r>
        <w:rPr>
          <w:rFonts w:ascii="Century Gothic" w:eastAsia="Century Gothic" w:hAnsi="Century Gothic" w:cs="Century Gothic"/>
          <w:sz w:val="20"/>
          <w:szCs w:val="20"/>
        </w:rPr>
        <w:t xml:space="preserve">exprès de « Jusqu'o bout des ongles ». Cette interdiction porte, en particulier, sur toute utilisation faite par le Client et le Stagiaire en vue de l’organisation ou l’animation de formations.  </w:t>
      </w:r>
    </w:p>
    <w:p w14:paraId="64EB6DAC" w14:textId="77777777" w:rsidR="00777429" w:rsidRDefault="00AF71ED">
      <w:pPr>
        <w:spacing w:before="400" w:after="120"/>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Descriptif et programme des formations</w:t>
      </w:r>
    </w:p>
    <w:p w14:paraId="36DB3B5A"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Les contenus des programmes, tels qu’ils figurent sur les fiches de présentation des formations sont fournis à titre indicatif. L’intervenant ou le responsable pédagogique se réservent le droit de les modifier en fonction de l’actualité, du niveau du(des) participant(s) ou de la dynamique de la session. </w:t>
      </w:r>
    </w:p>
    <w:p w14:paraId="1380AA57" w14:textId="77777777" w:rsidR="00777429" w:rsidRDefault="00777429">
      <w:pPr>
        <w:pBdr>
          <w:top w:val="nil"/>
          <w:left w:val="nil"/>
          <w:bottom w:val="nil"/>
          <w:right w:val="nil"/>
          <w:between w:val="nil"/>
        </w:pBdr>
        <w:ind w:hanging="2"/>
        <w:jc w:val="both"/>
        <w:rPr>
          <w:rFonts w:ascii="Century Gothic" w:eastAsia="Century Gothic" w:hAnsi="Century Gothic" w:cs="Century Gothic"/>
          <w:sz w:val="20"/>
          <w:szCs w:val="20"/>
        </w:rPr>
      </w:pPr>
    </w:p>
    <w:p w14:paraId="4A137963" w14:textId="77777777" w:rsidR="00777429" w:rsidRDefault="00777429">
      <w:pPr>
        <w:pBdr>
          <w:top w:val="nil"/>
          <w:left w:val="nil"/>
          <w:bottom w:val="nil"/>
          <w:right w:val="nil"/>
          <w:between w:val="nil"/>
        </w:pBdr>
        <w:ind w:hanging="2"/>
        <w:jc w:val="both"/>
        <w:rPr>
          <w:rFonts w:ascii="Century Gothic" w:eastAsia="Century Gothic" w:hAnsi="Century Gothic" w:cs="Century Gothic"/>
          <w:sz w:val="20"/>
          <w:szCs w:val="20"/>
        </w:rPr>
      </w:pPr>
    </w:p>
    <w:p w14:paraId="6824A421" w14:textId="77777777" w:rsidR="00777429" w:rsidRDefault="00AF71ED">
      <w:pPr>
        <w:pBdr>
          <w:top w:val="nil"/>
          <w:left w:val="nil"/>
          <w:bottom w:val="nil"/>
          <w:right w:val="nil"/>
          <w:between w:val="nil"/>
        </w:pBdr>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Confidentialité et communication</w:t>
      </w:r>
    </w:p>
    <w:p w14:paraId="60B965AC"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437E4F9A"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Jusqu'o bout des ongles », le Client et le Stagiaire s’engagent à garder confidentiels les documents et les informations auxquels ils pourraient avoir accès au cours de la prestation de formation ou à l’occasion des échanges intervenus antérieurement à l’inscription, notamment l’ensemble des éléments figurant dans la proposition transmise par « Jusqu'o bout des ongles » au Client. « Jusqu'o bout des ongles » s’engage à ne pas communiquer à des tiers autres que les partenaires avec lesquels sont organ</w:t>
      </w:r>
      <w:r>
        <w:rPr>
          <w:rFonts w:ascii="Century Gothic" w:eastAsia="Century Gothic" w:hAnsi="Century Gothic" w:cs="Century Gothic"/>
          <w:sz w:val="20"/>
          <w:szCs w:val="20"/>
        </w:rPr>
        <w:t>isées les formations et aux OPCO, les informations transmises par le Client y compris les informations concernant les Stagiaires. Cependant, le Client accepte d’être cité par « Jusqu'o bout des ongles » comme client de ses formations. À cet effet, le Client autorise « Jusqu'o bout des ongles » à mentionner son nom, son logo ainsi qu’une description objective de la nature des prestations dans ses listes de références et propositions à l’attention de ses prospects et de sa clientèle, entretiens avec des ti</w:t>
      </w:r>
      <w:r>
        <w:rPr>
          <w:rFonts w:ascii="Century Gothic" w:eastAsia="Century Gothic" w:hAnsi="Century Gothic" w:cs="Century Gothic"/>
          <w:sz w:val="20"/>
          <w:szCs w:val="20"/>
        </w:rPr>
        <w:t>ers, rapports d’activité, site internet, ainsi qu’en cas de dispositions légales, réglementaires ou comptables l’exigeant.</w:t>
      </w:r>
    </w:p>
    <w:p w14:paraId="5FC091CC" w14:textId="77777777" w:rsidR="00777429" w:rsidRDefault="00AF71ED">
      <w:pPr>
        <w:pBdr>
          <w:top w:val="nil"/>
          <w:left w:val="nil"/>
          <w:bottom w:val="nil"/>
          <w:right w:val="nil"/>
          <w:between w:val="nil"/>
        </w:pBdr>
        <w:tabs>
          <w:tab w:val="left" w:pos="720"/>
          <w:tab w:val="left" w:pos="1440"/>
          <w:tab w:val="left" w:pos="2160"/>
          <w:tab w:val="left" w:pos="2880"/>
          <w:tab w:val="left" w:pos="3600"/>
          <w:tab w:val="left" w:pos="6915"/>
        </w:tabs>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79A62A8E" w14:textId="77777777" w:rsidR="00777429" w:rsidRDefault="00777429">
      <w:pPr>
        <w:pBdr>
          <w:top w:val="nil"/>
          <w:left w:val="nil"/>
          <w:bottom w:val="nil"/>
          <w:right w:val="nil"/>
          <w:between w:val="nil"/>
        </w:pBdr>
        <w:ind w:hanging="2"/>
        <w:jc w:val="both"/>
        <w:rPr>
          <w:rFonts w:ascii="Century Gothic" w:eastAsia="Century Gothic" w:hAnsi="Century Gothic" w:cs="Century Gothic"/>
          <w:sz w:val="20"/>
          <w:szCs w:val="20"/>
        </w:rPr>
      </w:pPr>
    </w:p>
    <w:p w14:paraId="76BB758E" w14:textId="77777777" w:rsidR="00777429" w:rsidRDefault="00777429">
      <w:pPr>
        <w:pBdr>
          <w:top w:val="nil"/>
          <w:left w:val="nil"/>
          <w:bottom w:val="nil"/>
          <w:right w:val="nil"/>
          <w:between w:val="nil"/>
        </w:pBdr>
        <w:ind w:hanging="2"/>
        <w:jc w:val="both"/>
        <w:rPr>
          <w:rFonts w:ascii="Century Gothic" w:eastAsia="Century Gothic" w:hAnsi="Century Gothic" w:cs="Century Gothic"/>
          <w:sz w:val="20"/>
          <w:szCs w:val="20"/>
        </w:rPr>
      </w:pPr>
    </w:p>
    <w:p w14:paraId="1099BF0D" w14:textId="77777777" w:rsidR="00777429" w:rsidRDefault="00AF71ED">
      <w:pPr>
        <w:pBdr>
          <w:top w:val="nil"/>
          <w:left w:val="nil"/>
          <w:bottom w:val="nil"/>
          <w:right w:val="nil"/>
          <w:between w:val="nil"/>
        </w:pBdr>
        <w:tabs>
          <w:tab w:val="left" w:pos="7335"/>
        </w:tabs>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Protection et accès aux informations à caractère personnel</w:t>
      </w:r>
      <w:r>
        <w:rPr>
          <w:rFonts w:ascii="Century Gothic" w:eastAsia="Century Gothic" w:hAnsi="Century Gothic" w:cs="Century Gothic"/>
          <w:b/>
          <w:sz w:val="20"/>
          <w:szCs w:val="20"/>
        </w:rPr>
        <w:tab/>
      </w:r>
    </w:p>
    <w:p w14:paraId="75430FF0"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28C76F90"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L’organisme de formation s’engage à informer chaque Stagiaire que :</w:t>
      </w:r>
    </w:p>
    <w:p w14:paraId="060FA715"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ambria Math" w:eastAsia="Cambria Math" w:hAnsi="Cambria Math" w:cs="Cambria Math"/>
          <w:sz w:val="20"/>
          <w:szCs w:val="20"/>
        </w:rPr>
        <w:t>‐</w:t>
      </w:r>
      <w:r>
        <w:rPr>
          <w:rFonts w:ascii="Century Gothic" w:eastAsia="Century Gothic" w:hAnsi="Century Gothic" w:cs="Century Gothic"/>
          <w:sz w:val="20"/>
          <w:szCs w:val="20"/>
        </w:rPr>
        <w:t xml:space="preserve"> des données à caractère personnel le concernant sont collectées et traitées aux fins de suivi de la validation de la formation et d’amélioration de l’offre de « Jusqu'o bout des ongles » </w:t>
      </w:r>
    </w:p>
    <w:p w14:paraId="218973D9"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ambria Math" w:eastAsia="Cambria Math" w:hAnsi="Cambria Math" w:cs="Cambria Math"/>
          <w:sz w:val="20"/>
          <w:szCs w:val="20"/>
        </w:rPr>
        <w:t>‐</w:t>
      </w:r>
      <w:r>
        <w:rPr>
          <w:rFonts w:ascii="Century Gothic" w:eastAsia="Century Gothic" w:hAnsi="Century Gothic" w:cs="Century Gothic"/>
          <w:sz w:val="20"/>
          <w:szCs w:val="20"/>
        </w:rPr>
        <w:t xml:space="preserve"> conformément à la loi n° 78</w:t>
      </w:r>
      <w:r>
        <w:rPr>
          <w:rFonts w:ascii="Cambria Math" w:eastAsia="Cambria Math" w:hAnsi="Cambria Math" w:cs="Cambria Math"/>
          <w:sz w:val="20"/>
          <w:szCs w:val="20"/>
        </w:rPr>
        <w:t>‐</w:t>
      </w:r>
      <w:r>
        <w:rPr>
          <w:rFonts w:ascii="Century Gothic" w:eastAsia="Century Gothic" w:hAnsi="Century Gothic" w:cs="Century Gothic"/>
          <w:sz w:val="20"/>
          <w:szCs w:val="20"/>
        </w:rPr>
        <w:t xml:space="preserve">17 du 6 janvier 1978, le Stagiaire dispose d’un droit d’accès, de modification, de rectification des données à caractère personnel le concernant. Le Stagiaire pourra exercer ce droit en écrivant à : « Jusqu'o bout des ongles » ou par voie électronique à : « Jusqu'o bout des ongles ». </w:t>
      </w:r>
    </w:p>
    <w:p w14:paraId="312E0D8C" w14:textId="77777777" w:rsidR="00777429" w:rsidRDefault="00AF71ED">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En particulier, « Jusqu'o bout des ongles » conservera les données liées au parcours et à l’évaluation des acquis du Stagiaire, pour une période n’excédant pas la durée nécessaire à l’appréciation de la formation. Enfin, « Jusqu'o bout des ongles » s’engage à effacer à l’issue des exercices toute image qui y aurait été prise par tout moyen vidéo lors de travaux pratiques ou de simulations. </w:t>
      </w:r>
    </w:p>
    <w:p w14:paraId="4ECA72CC" w14:textId="77777777" w:rsidR="00777429" w:rsidRDefault="00777429">
      <w:pPr>
        <w:ind w:hanging="2"/>
        <w:jc w:val="both"/>
        <w:rPr>
          <w:rFonts w:ascii="Century Gothic" w:eastAsia="Century Gothic" w:hAnsi="Century Gothic" w:cs="Century Gothic"/>
          <w:sz w:val="20"/>
          <w:szCs w:val="20"/>
        </w:rPr>
      </w:pPr>
    </w:p>
    <w:p w14:paraId="47A2EC21" w14:textId="77777777" w:rsidR="00777429" w:rsidRDefault="00AF71ED">
      <w:pPr>
        <w:pBdr>
          <w:top w:val="nil"/>
          <w:left w:val="nil"/>
          <w:bottom w:val="nil"/>
          <w:right w:val="nil"/>
          <w:between w:val="nil"/>
        </w:pBdr>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Litiges</w:t>
      </w:r>
    </w:p>
    <w:p w14:paraId="504976AB" w14:textId="77777777" w:rsidR="00777429" w:rsidRDefault="00AF71ED">
      <w:pPr>
        <w:ind w:hanging="2"/>
      </w:pPr>
      <w:r>
        <w:rPr>
          <w:rFonts w:ascii="Century Gothic" w:eastAsia="Century Gothic" w:hAnsi="Century Gothic" w:cs="Century Gothic"/>
          <w:sz w:val="20"/>
          <w:szCs w:val="20"/>
        </w:rPr>
        <w:t xml:space="preserve">Si une contestation ou un différend ne peuvent pas être réglés à l’amiable, le Tribunal de </w:t>
      </w:r>
      <w:r>
        <w:rPr>
          <w:rFonts w:ascii="Century Gothic" w:eastAsia="Century Gothic" w:hAnsi="Century Gothic" w:cs="Century Gothic"/>
          <w:color w:val="000000"/>
          <w:sz w:val="20"/>
          <w:szCs w:val="20"/>
        </w:rPr>
        <w:t xml:space="preserve"> Meaux</w:t>
      </w:r>
      <w:r>
        <w:rPr>
          <w:rFonts w:ascii="Century Gothic" w:eastAsia="Century Gothic" w:hAnsi="Century Gothic" w:cs="Century Gothic"/>
        </w:rPr>
        <w:t xml:space="preserve"> </w:t>
      </w:r>
      <w:r>
        <w:rPr>
          <w:rFonts w:ascii="Century Gothic" w:eastAsia="Century Gothic" w:hAnsi="Century Gothic" w:cs="Century Gothic"/>
          <w:sz w:val="20"/>
          <w:szCs w:val="20"/>
        </w:rPr>
        <w:t>sera seul compétent pour régler le litige.</w:t>
      </w:r>
    </w:p>
    <w:p w14:paraId="2D5A5F4E" w14:textId="77777777" w:rsidR="00777429" w:rsidRDefault="00777429">
      <w:pPr>
        <w:ind w:hanging="2"/>
      </w:pPr>
    </w:p>
    <w:p w14:paraId="7F06FD5D" w14:textId="77777777" w:rsidR="00777429" w:rsidRDefault="00777429">
      <w:pPr>
        <w:spacing w:after="160" w:line="259" w:lineRule="auto"/>
        <w:ind w:firstLine="0"/>
        <w:jc w:val="center"/>
      </w:pPr>
    </w:p>
    <w:sectPr w:rsidR="0077742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04691" w14:textId="77777777" w:rsidR="0070577E" w:rsidRDefault="0070577E">
      <w:r>
        <w:separator/>
      </w:r>
    </w:p>
  </w:endnote>
  <w:endnote w:type="continuationSeparator" w:id="0">
    <w:p w14:paraId="247A79E8" w14:textId="77777777" w:rsidR="0070577E" w:rsidRDefault="00705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852B7A9-5A3B-784E-80D6-47A11885BD60}"/>
    <w:embedBold r:id="rId2" w:fontKey="{6F160FE1-4543-364E-88C0-7C0C282FC944}"/>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4" w:fontKey="{00000000-0000-0000-0000-000000000000}"/>
    <w:embedBold r:id="rId5" w:fontKey="{00000000-0000-0000-0000-000000000000}"/>
    <w:embedItalic r:id="rId6" w:fontKey="{00000000-0000-0000-0000-000000000000}"/>
    <w:embedBoldItalic r:id="rId7" w:fontKey="{00000000-0000-0000-0000-0000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embedRegular r:id="rId8" w:fontKey="{DA1A43B9-4F94-DF42-917C-CF3C38C12657}"/>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F94D" w14:textId="77777777" w:rsidR="00777429" w:rsidRDefault="00777429">
    <w:pPr>
      <w:pBdr>
        <w:top w:val="nil"/>
        <w:left w:val="nil"/>
        <w:bottom w:val="nil"/>
        <w:right w:val="nil"/>
        <w:between w:val="nil"/>
      </w:pBdr>
      <w:ind w:hanging="2"/>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03D" w14:textId="77777777" w:rsidR="00777429" w:rsidRDefault="00AF71ED">
    <w:pPr>
      <w:tabs>
        <w:tab w:val="center" w:pos="4536"/>
        <w:tab w:val="right" w:pos="9072"/>
      </w:tabs>
      <w:ind w:hanging="2"/>
      <w:jc w:val="right"/>
      <w:rPr>
        <w:rFonts w:ascii="Century Gothic" w:eastAsia="Century Gothic" w:hAnsi="Century Gothic" w:cs="Century Gothic"/>
        <w:color w:val="BFBFBF"/>
        <w:sz w:val="16"/>
        <w:szCs w:val="16"/>
      </w:rPr>
    </w:pPr>
    <w:r>
      <w:rPr>
        <w:rFonts w:ascii="Century Gothic" w:eastAsia="Century Gothic" w:hAnsi="Century Gothic" w:cs="Century Gothic"/>
        <w:color w:val="BFBFBF"/>
        <w:sz w:val="16"/>
        <w:szCs w:val="16"/>
      </w:rPr>
      <w:t>Document actualisé le 27/06/2025</w:t>
    </w:r>
    <w:r>
      <w:rPr>
        <w:rFonts w:ascii="Century Gothic" w:eastAsia="Century Gothic" w:hAnsi="Century Gothic" w:cs="Century Gothic"/>
        <w:color w:val="BFBFBF"/>
        <w:sz w:val="16"/>
        <w:szCs w:val="16"/>
      </w:rPr>
      <w:br/>
    </w:r>
  </w:p>
  <w:p w14:paraId="4AEC7CC2" w14:textId="77777777" w:rsidR="00777429" w:rsidRDefault="00AF71ED">
    <w:pPr>
      <w:tabs>
        <w:tab w:val="center" w:pos="4536"/>
        <w:tab w:val="right" w:pos="9072"/>
      </w:tabs>
      <w:ind w:hanging="2"/>
      <w:jc w:val="center"/>
      <w:rPr>
        <w:rFonts w:ascii="Century Gothic" w:eastAsia="Century Gothic" w:hAnsi="Century Gothic" w:cs="Century Gothic"/>
        <w:color w:val="BFBFBF"/>
        <w:sz w:val="16"/>
        <w:szCs w:val="16"/>
      </w:rPr>
    </w:pPr>
    <w:r>
      <w:rPr>
        <w:rFonts w:ascii="Century Gothic" w:eastAsia="Century Gothic" w:hAnsi="Century Gothic" w:cs="Century Gothic"/>
        <w:color w:val="BFBFBF"/>
        <w:sz w:val="17"/>
        <w:szCs w:val="17"/>
      </w:rPr>
      <w:t>Jusqu'o bout des ongles 7 RUE RAYMOND MARCHAND , 77100 - NANTEUIL-LES-MEAUX – Siret : 53802864800052 – Enregistré sous le n°11770727677 auprès du préfet de région : Ile de France – Cet enregistrement ne vaut pas agrément de l’État. – Naf : 96.02B – TVA : FR39538028648 – RCS : NANTEUIL-LES-MEAUX – Capital : € – Tel : 06 33 56 26 66 – Email : severinechavanne07@hotmail.comhttps://www.jbobeauty.com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D864" w14:textId="77777777" w:rsidR="00777429" w:rsidRDefault="00777429">
    <w:pPr>
      <w:pBdr>
        <w:top w:val="nil"/>
        <w:left w:val="nil"/>
        <w:bottom w:val="nil"/>
        <w:right w:val="nil"/>
        <w:between w:val="nil"/>
      </w:pBdr>
      <w:ind w:hanging="2"/>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97764" w14:textId="77777777" w:rsidR="0070577E" w:rsidRDefault="0070577E">
      <w:r>
        <w:separator/>
      </w:r>
    </w:p>
  </w:footnote>
  <w:footnote w:type="continuationSeparator" w:id="0">
    <w:p w14:paraId="5F3F0689" w14:textId="77777777" w:rsidR="0070577E" w:rsidRDefault="00705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BF2CB" w14:textId="77777777" w:rsidR="00777429" w:rsidRDefault="00777429">
    <w:pPr>
      <w:pBdr>
        <w:top w:val="nil"/>
        <w:left w:val="nil"/>
        <w:bottom w:val="nil"/>
        <w:right w:val="nil"/>
        <w:between w:val="nil"/>
      </w:pBdr>
      <w:ind w:hanging="2"/>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D45C" w14:textId="77777777" w:rsidR="00777429" w:rsidRDefault="00AF71ED">
    <w:pPr>
      <w:jc w:val="center"/>
    </w:pPr>
    <w:r>
      <w:rPr>
        <w:noProof/>
      </w:rPr>
      <w:drawing>
        <wp:inline distT="0" distB="0" distL="0" distR="0" wp14:anchorId="38574542" wp14:editId="0708C8AD">
          <wp:extent cx="1270000" cy="774700"/>
          <wp:effectExtent l="0" t="0" r="0" b="0"/>
          <wp:docPr id="1" name="image1.png" descr="https://qaliop.net/wp-content/uploads/2023/11/capture-decran-2023-11-28-a-10.36.25.png"/>
          <wp:cNvGraphicFramePr/>
          <a:graphic xmlns:a="http://schemas.openxmlformats.org/drawingml/2006/main">
            <a:graphicData uri="http://schemas.openxmlformats.org/drawingml/2006/picture">
              <pic:pic xmlns:pic="http://schemas.openxmlformats.org/drawingml/2006/picture">
                <pic:nvPicPr>
                  <pic:cNvPr id="0" name="image1.png" descr="https://qaliop.net/wp-content/uploads/2023/11/capture-decran-2023-11-28-a-10.36.25.png"/>
                  <pic:cNvPicPr preferRelativeResize="0"/>
                </pic:nvPicPr>
                <pic:blipFill>
                  <a:blip r:embed="rId1"/>
                  <a:srcRect/>
                  <a:stretch>
                    <a:fillRect/>
                  </a:stretch>
                </pic:blipFill>
                <pic:spPr>
                  <a:xfrm>
                    <a:off x="0" y="0"/>
                    <a:ext cx="1270000" cy="774700"/>
                  </a:xfrm>
                  <a:prstGeom prst="rect">
                    <a:avLst/>
                  </a:prstGeom>
                  <a:ln/>
                </pic:spPr>
              </pic:pic>
            </a:graphicData>
          </a:graphic>
        </wp:inline>
      </w:drawing>
    </w:r>
  </w:p>
  <w:p w14:paraId="002E9176" w14:textId="77777777" w:rsidR="00777429" w:rsidRDefault="00777429">
    <w:pPr>
      <w:pBdr>
        <w:top w:val="nil"/>
        <w:left w:val="nil"/>
        <w:bottom w:val="nil"/>
        <w:right w:val="nil"/>
        <w:between w:val="nil"/>
      </w:pBdr>
      <w:tabs>
        <w:tab w:val="center" w:pos="4536"/>
        <w:tab w:val="right" w:pos="9072"/>
      </w:tabs>
      <w:ind w:hanging="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6756" w14:textId="77777777" w:rsidR="00777429" w:rsidRDefault="00777429">
    <w:pPr>
      <w:pBdr>
        <w:top w:val="nil"/>
        <w:left w:val="nil"/>
        <w:bottom w:val="nil"/>
        <w:right w:val="nil"/>
        <w:between w:val="nil"/>
      </w:pBdr>
      <w:ind w:hanging="2"/>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3DEB"/>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28D00E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AD08CD"/>
    <w:multiLevelType w:val="multilevel"/>
    <w:tmpl w:val="FFFFFFFF"/>
    <w:lvl w:ilvl="0">
      <w:start w:val="1"/>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956990">
    <w:abstractNumId w:val="1"/>
  </w:num>
  <w:num w:numId="2" w16cid:durableId="273682213">
    <w:abstractNumId w:val="2"/>
  </w:num>
  <w:num w:numId="3" w16cid:durableId="1256089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429"/>
    <w:rsid w:val="000E42A5"/>
    <w:rsid w:val="0037645A"/>
    <w:rsid w:val="0070577E"/>
    <w:rsid w:val="00777429"/>
    <w:rsid w:val="00A35745"/>
    <w:rsid w:val="00AF71ED"/>
    <w:rsid w:val="00CB35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CD050EF"/>
  <w15:docId w15:val="{1F99FB45-9A05-D540-B20A-E31BCE4F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 w:eastAsia="fr-F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widowControl w:val="0"/>
      <w:ind w:left="120" w:right="-20"/>
      <w:outlineLvl w:val="0"/>
    </w:pPr>
    <w:rPr>
      <w:rFonts w:ascii="Arial" w:eastAsia="Arial" w:hAnsi="Arial" w:cs="Arial"/>
      <w:b/>
      <w:sz w:val="20"/>
      <w:szCs w:val="20"/>
    </w:rPr>
  </w:style>
  <w:style w:type="paragraph" w:styleId="Titre2">
    <w:name w:val="heading 2"/>
    <w:basedOn w:val="Normal"/>
    <w:next w:val="Normal"/>
    <w:uiPriority w:val="9"/>
    <w:semiHidden/>
    <w:unhideWhenUsed/>
    <w:qFormat/>
    <w:pPr>
      <w:keepNext/>
      <w:keepLines/>
      <w:spacing w:before="40" w:line="259" w:lineRule="auto"/>
      <w:outlineLvl w:val="1"/>
    </w:pPr>
    <w:rPr>
      <w:rFonts w:ascii="Calibri" w:eastAsia="Calibri" w:hAnsi="Calibri" w:cs="Calibri"/>
      <w:color w:val="2E75B5"/>
      <w:sz w:val="26"/>
      <w:szCs w:val="26"/>
    </w:rPr>
  </w:style>
  <w:style w:type="paragraph" w:styleId="Titre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rPr>
  </w:style>
  <w:style w:type="paragraph" w:styleId="Titre4">
    <w:name w:val="heading 4"/>
    <w:basedOn w:val="Normal"/>
    <w:next w:val="Normal"/>
    <w:uiPriority w:val="9"/>
    <w:semiHidden/>
    <w:unhideWhenUsed/>
    <w:qFormat/>
    <w:pPr>
      <w:keepNext/>
      <w:keepLines/>
      <w:spacing w:before="40" w:line="249" w:lineRule="auto"/>
      <w:ind w:left="10" w:right="7" w:hanging="10"/>
      <w:jc w:val="both"/>
      <w:outlineLvl w:val="3"/>
    </w:pPr>
    <w:rPr>
      <w:i/>
      <w:color w:val="2E75B5"/>
      <w:sz w:val="20"/>
      <w:szCs w:val="20"/>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pBdr>
        <w:top w:val="nil"/>
        <w:left w:val="nil"/>
        <w:bottom w:val="nil"/>
        <w:right w:val="nil"/>
        <w:between w:val="nil"/>
      </w:pBdr>
    </w:pPr>
    <w:rPr>
      <w:rFonts w:ascii="Calibri" w:eastAsia="Calibri" w:hAnsi="Calibri" w:cs="Calibri"/>
      <w:color w:val="000000"/>
      <w:sz w:val="56"/>
      <w:szCs w:val="56"/>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160" w:line="259" w:lineRule="auto"/>
    </w:pPr>
    <w:rPr>
      <w:sz w:val="22"/>
      <w:szCs w:val="22"/>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3.odttf"/><Relationship Id="rId7" Type="http://schemas.openxmlformats.org/officeDocument/2006/relationships/font" Target="fonts/CenturyGothic-boldItalic.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CenturyGothic-italic.ttf"/><Relationship Id="rId5" Type="http://schemas.openxmlformats.org/officeDocument/2006/relationships/font" Target="fonts/CenturyGothic-bold.ttf"/><Relationship Id="rId4" Type="http://schemas.openxmlformats.org/officeDocument/2006/relationships/font" Target="fonts/CenturyGothic-regular.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2081</Words>
  <Characters>11449</Characters>
  <Application>Microsoft Office Word</Application>
  <DocSecurity>0</DocSecurity>
  <Lines>95</Lines>
  <Paragraphs>27</Paragraphs>
  <ScaleCrop>false</ScaleCrop>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séverine chavanne</cp:lastModifiedBy>
  <cp:revision>4</cp:revision>
  <dcterms:created xsi:type="dcterms:W3CDTF">2025-10-14T21:26:00Z</dcterms:created>
  <dcterms:modified xsi:type="dcterms:W3CDTF">2025-10-14T21:29:00Z</dcterms:modified>
</cp:coreProperties>
</file>